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640"/>
          <w:tab w:val="left" w:pos="3160"/>
          <w:tab w:val="left" w:pos="4400"/>
          <w:tab w:val="left" w:pos="5460"/>
          <w:tab w:val="left" w:pos="6420"/>
          <w:tab w:val="left" w:pos="7640"/>
          <w:tab w:val="left" w:pos="8300"/>
          <w:tab w:val="left" w:pos="8960"/>
          <w:tab w:val="left" w:pos="9440"/>
          <w:tab w:val="left" w:pos="9960"/>
        </w:tabs>
        <w:autoSpaceDN w:val="0"/>
        <w:snapToGrid w:val="0"/>
        <w:spacing w:line="500" w:lineRule="exact"/>
        <w:jc w:val="left"/>
        <w:textAlignment w:val="center"/>
        <w:rPr>
          <w:rFonts w:eastAsia="黑体"/>
        </w:rPr>
      </w:pPr>
      <w:r>
        <w:rPr>
          <w:rFonts w:eastAsia="黑体"/>
          <w:sz w:val="24"/>
        </w:rPr>
        <w:t>一、</w:t>
      </w:r>
      <w:r>
        <w:rPr>
          <w:rFonts w:hint="eastAsia" w:eastAsia="黑体"/>
          <w:sz w:val="24"/>
        </w:rPr>
        <w:t>广西应对突发事件突出贡献</w:t>
      </w:r>
      <w:r>
        <w:rPr>
          <w:rFonts w:eastAsia="黑体"/>
          <w:sz w:val="24"/>
        </w:rPr>
        <w:t>先进</w:t>
      </w:r>
      <w:r>
        <w:rPr>
          <w:rFonts w:hint="eastAsia" w:eastAsia="黑体"/>
          <w:sz w:val="24"/>
        </w:rPr>
        <w:t>集体拟</w:t>
      </w:r>
      <w:r>
        <w:rPr>
          <w:rFonts w:eastAsia="黑体"/>
          <w:sz w:val="24"/>
        </w:rPr>
        <w:t>推荐对象</w:t>
      </w:r>
      <w:r>
        <w:rPr>
          <w:rFonts w:hint="eastAsia" w:eastAsia="黑体"/>
          <w:sz w:val="24"/>
        </w:rPr>
        <w:t>名单</w:t>
      </w:r>
      <w:r>
        <w:rPr>
          <w:rFonts w:eastAsia="黑体"/>
          <w:sz w:val="24"/>
        </w:rPr>
        <w:tab/>
      </w:r>
      <w:r>
        <w:rPr>
          <w:rFonts w:eastAsia="黑体"/>
          <w:sz w:val="24"/>
        </w:rPr>
        <w:tab/>
      </w:r>
      <w:r>
        <w:rPr>
          <w:rFonts w:eastAsia="黑体"/>
          <w:sz w:val="24"/>
        </w:rPr>
        <w:tab/>
      </w:r>
      <w:r>
        <w:rPr>
          <w:rFonts w:eastAsia="黑体"/>
        </w:rPr>
        <w:tab/>
      </w:r>
      <w:r>
        <w:rPr>
          <w:rFonts w:eastAsia="黑体"/>
        </w:rPr>
        <w:tab/>
      </w:r>
      <w:r>
        <w:rPr>
          <w:rFonts w:eastAsia="黑体"/>
        </w:rPr>
        <w:tab/>
      </w:r>
      <w:r>
        <w:rPr>
          <w:rFonts w:eastAsia="黑体"/>
        </w:rPr>
        <w:tab/>
      </w:r>
      <w:r>
        <w:rPr>
          <w:rFonts w:eastAsia="黑体"/>
        </w:rPr>
        <w:tab/>
      </w:r>
      <w:r>
        <w:rPr>
          <w:rFonts w:eastAsia="黑体"/>
        </w:rPr>
        <w:tab/>
      </w:r>
      <w:r>
        <w:rPr>
          <w:rFonts w:eastAsia="黑体"/>
        </w:rPr>
        <w:tab/>
      </w:r>
    </w:p>
    <w:tbl>
      <w:tblPr>
        <w:tblStyle w:val="9"/>
        <w:tblW w:w="13619" w:type="dxa"/>
        <w:jc w:val="center"/>
        <w:tblLayout w:type="fixed"/>
        <w:tblCellMar>
          <w:top w:w="0" w:type="dxa"/>
          <w:left w:w="108" w:type="dxa"/>
          <w:bottom w:w="0" w:type="dxa"/>
          <w:right w:w="108" w:type="dxa"/>
        </w:tblCellMar>
      </w:tblPr>
      <w:tblGrid>
        <w:gridCol w:w="824"/>
        <w:gridCol w:w="2126"/>
        <w:gridCol w:w="850"/>
        <w:gridCol w:w="993"/>
        <w:gridCol w:w="992"/>
        <w:gridCol w:w="1559"/>
        <w:gridCol w:w="6275"/>
      </w:tblGrid>
      <w:tr>
        <w:tblPrEx>
          <w:tblCellMar>
            <w:top w:w="0" w:type="dxa"/>
            <w:left w:w="108" w:type="dxa"/>
            <w:bottom w:w="0" w:type="dxa"/>
            <w:right w:w="108" w:type="dxa"/>
          </w:tblCellMar>
        </w:tblPrEx>
        <w:trPr>
          <w:trHeight w:val="864" w:hRule="atLeast"/>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ind w:left="-105" w:leftChars="-50" w:right="-105" w:rightChars="-50"/>
              <w:jc w:val="center"/>
              <w:textAlignment w:val="center"/>
              <w:rPr>
                <w:rFonts w:eastAsia="黑体"/>
                <w:bCs/>
                <w:sz w:val="24"/>
              </w:rPr>
            </w:pPr>
            <w:r>
              <w:rPr>
                <w:rFonts w:eastAsia="黑体"/>
                <w:bCs/>
                <w:sz w:val="24"/>
              </w:rPr>
              <w:t>序号</w:t>
            </w:r>
          </w:p>
        </w:tc>
        <w:tc>
          <w:tcPr>
            <w:tcW w:w="212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黑体"/>
                <w:bCs/>
                <w:sz w:val="24"/>
              </w:rPr>
            </w:pPr>
            <w:r>
              <w:rPr>
                <w:rFonts w:eastAsia="黑体"/>
                <w:bCs/>
                <w:sz w:val="24"/>
              </w:rPr>
              <w:t>先进单位名称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黑体"/>
                <w:bCs/>
                <w:sz w:val="24"/>
              </w:rPr>
            </w:pPr>
            <w:r>
              <w:rPr>
                <w:rFonts w:eastAsia="黑体"/>
                <w:bCs/>
                <w:sz w:val="24"/>
              </w:rPr>
              <w:t>单位</w:t>
            </w:r>
          </w:p>
          <w:p>
            <w:pPr>
              <w:autoSpaceDN w:val="0"/>
              <w:spacing w:line="400" w:lineRule="exact"/>
              <w:jc w:val="center"/>
              <w:textAlignment w:val="center"/>
              <w:rPr>
                <w:rFonts w:eastAsia="黑体"/>
                <w:bCs/>
                <w:sz w:val="24"/>
              </w:rPr>
            </w:pPr>
            <w:r>
              <w:rPr>
                <w:rFonts w:eastAsia="黑体"/>
                <w:bCs/>
                <w:sz w:val="24"/>
              </w:rPr>
              <w:t>性质</w:t>
            </w:r>
          </w:p>
        </w:tc>
        <w:tc>
          <w:tcPr>
            <w:tcW w:w="993"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黑体"/>
                <w:bCs/>
                <w:sz w:val="24"/>
              </w:rPr>
            </w:pPr>
            <w:r>
              <w:rPr>
                <w:rFonts w:eastAsia="黑体"/>
                <w:bCs/>
                <w:sz w:val="24"/>
              </w:rPr>
              <w:t>单位</w:t>
            </w:r>
          </w:p>
          <w:p>
            <w:pPr>
              <w:autoSpaceDN w:val="0"/>
              <w:spacing w:line="400" w:lineRule="exact"/>
              <w:jc w:val="center"/>
              <w:textAlignment w:val="center"/>
              <w:rPr>
                <w:rFonts w:eastAsia="黑体"/>
                <w:bCs/>
                <w:sz w:val="24"/>
              </w:rPr>
            </w:pPr>
            <w:r>
              <w:rPr>
                <w:rFonts w:eastAsia="黑体"/>
                <w:bCs/>
                <w:sz w:val="24"/>
              </w:rPr>
              <w:t>级别</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黑体"/>
                <w:bCs/>
                <w:sz w:val="24"/>
              </w:rPr>
            </w:pPr>
            <w:r>
              <w:rPr>
                <w:rFonts w:eastAsia="黑体"/>
                <w:bCs/>
                <w:sz w:val="24"/>
              </w:rPr>
              <w:t>单位</w:t>
            </w:r>
          </w:p>
          <w:p>
            <w:pPr>
              <w:autoSpaceDN w:val="0"/>
              <w:spacing w:line="400" w:lineRule="exact"/>
              <w:jc w:val="center"/>
              <w:textAlignment w:val="center"/>
              <w:rPr>
                <w:rFonts w:eastAsia="黑体"/>
                <w:bCs/>
                <w:sz w:val="24"/>
              </w:rPr>
            </w:pPr>
            <w:r>
              <w:rPr>
                <w:rFonts w:eastAsia="黑体"/>
                <w:bCs/>
                <w:sz w:val="24"/>
              </w:rPr>
              <w:t>人数</w:t>
            </w:r>
          </w:p>
        </w:tc>
        <w:tc>
          <w:tcPr>
            <w:tcW w:w="1559" w:type="dxa"/>
            <w:tcBorders>
              <w:top w:val="single" w:color="000000" w:sz="4" w:space="0"/>
              <w:left w:val="single" w:color="000000" w:sz="4" w:space="0"/>
              <w:bottom w:val="single" w:color="000000" w:sz="4" w:space="0"/>
              <w:right w:val="nil"/>
            </w:tcBorders>
            <w:vAlign w:val="center"/>
          </w:tcPr>
          <w:p>
            <w:pPr>
              <w:autoSpaceDN w:val="0"/>
              <w:spacing w:line="360" w:lineRule="exact"/>
              <w:jc w:val="center"/>
              <w:textAlignment w:val="center"/>
              <w:rPr>
                <w:rFonts w:eastAsia="黑体"/>
                <w:bCs/>
                <w:sz w:val="24"/>
              </w:rPr>
            </w:pPr>
            <w:r>
              <w:rPr>
                <w:rFonts w:eastAsia="黑体"/>
                <w:bCs/>
                <w:sz w:val="24"/>
              </w:rPr>
              <w:t>单位负责人</w:t>
            </w:r>
          </w:p>
          <w:p>
            <w:pPr>
              <w:autoSpaceDN w:val="0"/>
              <w:spacing w:line="360" w:lineRule="exact"/>
              <w:jc w:val="center"/>
              <w:textAlignment w:val="center"/>
              <w:rPr>
                <w:rFonts w:eastAsia="黑体"/>
                <w:bCs/>
                <w:sz w:val="24"/>
              </w:rPr>
            </w:pPr>
            <w:r>
              <w:rPr>
                <w:rFonts w:eastAsia="黑体"/>
                <w:bCs/>
                <w:sz w:val="24"/>
              </w:rPr>
              <w:t>姓名及职务</w:t>
            </w:r>
          </w:p>
        </w:tc>
        <w:tc>
          <w:tcPr>
            <w:tcW w:w="6275"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eastAsia="黑体"/>
                <w:bCs/>
                <w:sz w:val="24"/>
              </w:rPr>
            </w:pPr>
            <w:r>
              <w:rPr>
                <w:rFonts w:hint="eastAsia" w:eastAsia="黑体"/>
                <w:bCs/>
                <w:sz w:val="24"/>
              </w:rPr>
              <w:t>简要事迹</w:t>
            </w:r>
          </w:p>
        </w:tc>
      </w:tr>
      <w:tr>
        <w:tblPrEx>
          <w:tblCellMar>
            <w:top w:w="0" w:type="dxa"/>
            <w:left w:w="108" w:type="dxa"/>
            <w:bottom w:w="0" w:type="dxa"/>
            <w:right w:w="108" w:type="dxa"/>
          </w:tblCellMar>
        </w:tblPrEx>
        <w:trPr>
          <w:trHeight w:val="2865" w:hRule="atLeast"/>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1</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柳州市应急管理局预案管理和综合减灾科</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机关</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正科级</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3</w:t>
            </w:r>
          </w:p>
        </w:tc>
        <w:tc>
          <w:tcPr>
            <w:tcW w:w="1559" w:type="dxa"/>
            <w:tcBorders>
              <w:top w:val="single" w:color="000000" w:sz="4" w:space="0"/>
              <w:left w:val="single" w:color="000000" w:sz="4" w:space="0"/>
              <w:bottom w:val="single" w:color="000000" w:sz="4" w:space="0"/>
              <w:right w:val="nil"/>
            </w:tcBorders>
            <w:vAlign w:val="center"/>
          </w:tcPr>
          <w:p>
            <w:pPr>
              <w:spacing w:line="280" w:lineRule="exact"/>
              <w:jc w:val="center"/>
              <w:rPr>
                <w:rFonts w:ascii="仿宋" w:hAnsi="仿宋" w:eastAsia="仿宋" w:cs="仿宋"/>
                <w:sz w:val="24"/>
              </w:rPr>
            </w:pPr>
            <w:r>
              <w:rPr>
                <w:rFonts w:hint="eastAsia" w:ascii="仿宋" w:hAnsi="仿宋" w:eastAsia="仿宋" w:cs="仿宋"/>
                <w:sz w:val="24"/>
              </w:rPr>
              <w:t>胡钧</w:t>
            </w:r>
          </w:p>
          <w:p>
            <w:pPr>
              <w:spacing w:line="280" w:lineRule="exact"/>
              <w:jc w:val="center"/>
              <w:rPr>
                <w:rFonts w:ascii="仿宋" w:hAnsi="仿宋" w:eastAsia="仿宋" w:cs="仿宋"/>
                <w:sz w:val="24"/>
              </w:rPr>
            </w:pPr>
            <w:r>
              <w:rPr>
                <w:rFonts w:hint="eastAsia" w:ascii="仿宋" w:hAnsi="仿宋" w:eastAsia="仿宋" w:cs="仿宋"/>
                <w:sz w:val="24"/>
              </w:rPr>
              <w:t>副科长</w:t>
            </w:r>
          </w:p>
        </w:tc>
        <w:tc>
          <w:tcPr>
            <w:tcW w:w="627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仿宋" w:hAnsi="仿宋" w:eastAsia="仿宋" w:cs="仿宋"/>
                <w:sz w:val="24"/>
              </w:rPr>
            </w:pPr>
            <w:r>
              <w:rPr>
                <w:rFonts w:hint="eastAsia" w:ascii="仿宋" w:hAnsi="仿宋" w:eastAsia="仿宋" w:cs="仿宋"/>
                <w:sz w:val="24"/>
              </w:rPr>
              <w:t>预案管理和综合减灾科主要承担柳州市应急预案体系建设、综合减灾、指导应急救援队伍教育训练等工作。通过预案修订、演练、备案登记等工作为突发事件应急处置提供参考；指导应急志愿者队伍开展服务，引入社会力量维护社会安全与稳定；在柳州市范围内共创建全国、自治区综合减灾示范社区230个，在全区名列前茅；开展自然灾害综合风险普查工作，摸清柳州市风险隐患底数，防范化解重大风险；组织安全生产应急救援队伍参加全区竞赛，取得较好名次。</w:t>
            </w:r>
          </w:p>
        </w:tc>
      </w:tr>
      <w:tr>
        <w:tblPrEx>
          <w:tblCellMar>
            <w:top w:w="0" w:type="dxa"/>
            <w:left w:w="108" w:type="dxa"/>
            <w:bottom w:w="0" w:type="dxa"/>
            <w:right w:w="108" w:type="dxa"/>
          </w:tblCellMar>
        </w:tblPrEx>
        <w:trPr>
          <w:trHeight w:val="2260" w:hRule="atLeast"/>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bCs/>
                <w:sz w:val="24"/>
              </w:rPr>
            </w:pPr>
            <w:r>
              <w:rPr>
                <w:rFonts w:hint="eastAsia" w:ascii="仿宋" w:hAnsi="仿宋" w:eastAsia="仿宋" w:cs="仿宋"/>
                <w:bCs/>
                <w:sz w:val="24"/>
              </w:rPr>
              <w:t>2</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柳州市公安局城中分局</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sz w:val="24"/>
              </w:rPr>
            </w:pPr>
            <w:r>
              <w:rPr>
                <w:rFonts w:hint="eastAsia" w:ascii="仿宋" w:hAnsi="仿宋" w:eastAsia="仿宋"/>
                <w:sz w:val="24"/>
              </w:rPr>
              <w:t>机关</w:t>
            </w:r>
          </w:p>
        </w:tc>
        <w:tc>
          <w:tcPr>
            <w:tcW w:w="993"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sz w:val="24"/>
              </w:rPr>
            </w:pPr>
            <w:r>
              <w:rPr>
                <w:rFonts w:hint="eastAsia" w:ascii="仿宋" w:hAnsi="仿宋" w:eastAsia="仿宋"/>
                <w:sz w:val="24"/>
              </w:rPr>
              <w:t>正科</w:t>
            </w:r>
            <w:r>
              <w:rPr>
                <w:rFonts w:hint="eastAsia" w:ascii="仿宋" w:hAnsi="仿宋" w:eastAsia="仿宋" w:cs="仿宋"/>
                <w:sz w:val="24"/>
              </w:rPr>
              <w:t>级</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sz w:val="24"/>
              </w:rPr>
            </w:pPr>
            <w:r>
              <w:rPr>
                <w:rFonts w:hint="eastAsia" w:ascii="仿宋" w:hAnsi="仿宋" w:eastAsia="仿宋"/>
                <w:kern w:val="0"/>
                <w:sz w:val="24"/>
              </w:rPr>
              <w:t>234</w:t>
            </w:r>
          </w:p>
        </w:tc>
        <w:tc>
          <w:tcPr>
            <w:tcW w:w="1559" w:type="dxa"/>
            <w:tcBorders>
              <w:top w:val="single" w:color="000000" w:sz="4" w:space="0"/>
              <w:left w:val="single" w:color="000000" w:sz="4" w:space="0"/>
              <w:bottom w:val="single" w:color="000000" w:sz="4" w:space="0"/>
              <w:right w:val="nil"/>
            </w:tcBorders>
            <w:vAlign w:val="center"/>
          </w:tcPr>
          <w:p>
            <w:pPr>
              <w:autoSpaceDN w:val="0"/>
              <w:spacing w:line="400" w:lineRule="exact"/>
              <w:jc w:val="center"/>
              <w:textAlignment w:val="center"/>
              <w:rPr>
                <w:rFonts w:ascii="仿宋" w:hAnsi="仿宋" w:eastAsia="仿宋"/>
                <w:kern w:val="0"/>
                <w:sz w:val="24"/>
              </w:rPr>
            </w:pPr>
            <w:r>
              <w:rPr>
                <w:rFonts w:hint="eastAsia" w:ascii="仿宋" w:hAnsi="仿宋" w:eastAsia="仿宋"/>
                <w:kern w:val="0"/>
                <w:sz w:val="24"/>
              </w:rPr>
              <w:t>储云</w:t>
            </w:r>
          </w:p>
          <w:p>
            <w:pPr>
              <w:autoSpaceDN w:val="0"/>
              <w:spacing w:line="400" w:lineRule="exact"/>
              <w:jc w:val="center"/>
              <w:textAlignment w:val="center"/>
              <w:rPr>
                <w:rFonts w:ascii="仿宋" w:hAnsi="仿宋" w:eastAsia="仿宋"/>
                <w:sz w:val="24"/>
              </w:rPr>
            </w:pPr>
            <w:r>
              <w:rPr>
                <w:rFonts w:hint="eastAsia" w:ascii="仿宋" w:hAnsi="仿宋" w:eastAsia="仿宋"/>
                <w:kern w:val="0"/>
                <w:sz w:val="24"/>
              </w:rPr>
              <w:t>城中区副区长、城中公安分局长</w:t>
            </w:r>
          </w:p>
        </w:tc>
        <w:tc>
          <w:tcPr>
            <w:tcW w:w="627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仿宋" w:hAnsi="仿宋" w:eastAsia="仿宋" w:cs="仿宋"/>
                <w:sz w:val="24"/>
              </w:rPr>
            </w:pPr>
            <w:r>
              <w:rPr>
                <w:rFonts w:hint="eastAsia" w:ascii="仿宋" w:hAnsi="仿宋" w:eastAsia="仿宋" w:cs="仿宋"/>
                <w:sz w:val="24"/>
              </w:rPr>
              <w:t>2018年以来，柳州市公安局城中分局共处置突发性事件289起，突发性事件参与人数共12498人次，出动警力共21721人次。在处置各类突发性事件过程中，做到及时、果断，有效防止突发性事件进一步发展蔓延。通过有效工作，柳州市城中区突发事件明显下降，安全感满意度在广西排名前列。</w:t>
            </w:r>
          </w:p>
        </w:tc>
      </w:tr>
      <w:tr>
        <w:tblPrEx>
          <w:tblCellMar>
            <w:top w:w="0" w:type="dxa"/>
            <w:left w:w="108" w:type="dxa"/>
            <w:bottom w:w="0" w:type="dxa"/>
            <w:right w:w="108" w:type="dxa"/>
          </w:tblCellMar>
        </w:tblPrEx>
        <w:trPr>
          <w:trHeight w:val="2824" w:hRule="atLeast"/>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3</w:t>
            </w:r>
          </w:p>
        </w:tc>
        <w:tc>
          <w:tcPr>
            <w:tcW w:w="212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柳州市气象局</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事业单位</w:t>
            </w:r>
          </w:p>
        </w:tc>
        <w:tc>
          <w:tcPr>
            <w:tcW w:w="993"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color w:val="FF0000"/>
                <w:sz w:val="24"/>
              </w:rPr>
            </w:pPr>
            <w:r>
              <w:rPr>
                <w:rFonts w:hint="eastAsia" w:ascii="仿宋" w:hAnsi="仿宋" w:eastAsia="仿宋" w:cs="仿宋"/>
                <w:sz w:val="24"/>
              </w:rPr>
              <w:t>正处级</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92</w:t>
            </w:r>
          </w:p>
        </w:tc>
        <w:tc>
          <w:tcPr>
            <w:tcW w:w="1559" w:type="dxa"/>
            <w:tcBorders>
              <w:top w:val="single" w:color="000000" w:sz="4" w:space="0"/>
              <w:left w:val="single" w:color="000000" w:sz="4" w:space="0"/>
              <w:bottom w:val="single" w:color="000000" w:sz="4" w:space="0"/>
              <w:right w:val="nil"/>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李家文</w:t>
            </w:r>
          </w:p>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局长</w:t>
            </w:r>
          </w:p>
        </w:tc>
        <w:tc>
          <w:tcPr>
            <w:tcW w:w="627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仿宋" w:hAnsi="仿宋" w:eastAsia="仿宋" w:cs="仿宋"/>
                <w:sz w:val="24"/>
              </w:rPr>
            </w:pPr>
            <w:r>
              <w:rPr>
                <w:rFonts w:hint="eastAsia" w:ascii="仿宋" w:hAnsi="仿宋" w:eastAsia="仿宋" w:cs="仿宋"/>
                <w:sz w:val="24"/>
              </w:rPr>
              <w:t>柳州市气象局健全应对突发事件机制，全面提升应对突发事件能力。在局地龙卷风、强降水、强对流天气等多次突发特大自然灾害前，充分发挥了“消息树”、“发令枪”作用，工作成绩获得柳州防汛抗旱指挥部书面表彰，成功案例为广西唯一案例入选全国气象服务优秀典型案例选编，2018-2020连续三年获自治区重大气象服务先进集体表彰。</w:t>
            </w:r>
          </w:p>
        </w:tc>
      </w:tr>
      <w:tr>
        <w:tblPrEx>
          <w:tblCellMar>
            <w:top w:w="0" w:type="dxa"/>
            <w:left w:w="108" w:type="dxa"/>
            <w:bottom w:w="0" w:type="dxa"/>
            <w:right w:w="108" w:type="dxa"/>
          </w:tblCellMar>
        </w:tblPrEx>
        <w:trPr>
          <w:trHeight w:val="2116" w:hRule="atLeast"/>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4</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柳州市水利局</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机关</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cs="仿宋"/>
                <w:color w:val="FF0000"/>
                <w:sz w:val="24"/>
              </w:rPr>
            </w:pPr>
            <w:r>
              <w:rPr>
                <w:rFonts w:hint="eastAsia" w:ascii="仿宋" w:hAnsi="仿宋" w:eastAsia="仿宋" w:cs="仿宋"/>
                <w:sz w:val="24"/>
              </w:rPr>
              <w:t>正处级</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28</w:t>
            </w:r>
          </w:p>
        </w:tc>
        <w:tc>
          <w:tcPr>
            <w:tcW w:w="1559" w:type="dxa"/>
            <w:tcBorders>
              <w:top w:val="single" w:color="000000" w:sz="4" w:space="0"/>
              <w:left w:val="single" w:color="000000" w:sz="4" w:space="0"/>
              <w:bottom w:val="single" w:color="000000" w:sz="4" w:space="0"/>
              <w:right w:val="nil"/>
            </w:tcBorders>
            <w:vAlign w:val="center"/>
          </w:tcPr>
          <w:p>
            <w:pPr>
              <w:spacing w:line="280" w:lineRule="exact"/>
              <w:jc w:val="center"/>
              <w:rPr>
                <w:rFonts w:ascii="仿宋" w:hAnsi="仿宋" w:eastAsia="仿宋" w:cs="仿宋"/>
                <w:sz w:val="24"/>
              </w:rPr>
            </w:pPr>
            <w:r>
              <w:rPr>
                <w:rFonts w:hint="eastAsia" w:ascii="仿宋" w:hAnsi="仿宋" w:eastAsia="仿宋" w:cs="仿宋"/>
                <w:sz w:val="24"/>
              </w:rPr>
              <w:t>左崖</w:t>
            </w:r>
          </w:p>
          <w:p>
            <w:pPr>
              <w:spacing w:line="280" w:lineRule="exact"/>
              <w:jc w:val="center"/>
              <w:rPr>
                <w:rFonts w:ascii="仿宋" w:hAnsi="仿宋" w:eastAsia="仿宋" w:cs="仿宋"/>
                <w:sz w:val="24"/>
              </w:rPr>
            </w:pPr>
            <w:r>
              <w:rPr>
                <w:rFonts w:hint="eastAsia" w:ascii="仿宋" w:hAnsi="仿宋" w:eastAsia="仿宋" w:cs="仿宋"/>
                <w:sz w:val="24"/>
              </w:rPr>
              <w:t>党组书记、</w:t>
            </w:r>
          </w:p>
          <w:p>
            <w:pPr>
              <w:spacing w:line="280" w:lineRule="exact"/>
              <w:jc w:val="center"/>
              <w:rPr>
                <w:rFonts w:ascii="仿宋" w:hAnsi="仿宋" w:eastAsia="仿宋" w:cs="仿宋"/>
                <w:sz w:val="24"/>
              </w:rPr>
            </w:pPr>
            <w:r>
              <w:rPr>
                <w:rFonts w:hint="eastAsia" w:ascii="仿宋" w:hAnsi="仿宋" w:eastAsia="仿宋" w:cs="仿宋"/>
                <w:sz w:val="24"/>
              </w:rPr>
              <w:t>局长</w:t>
            </w:r>
          </w:p>
        </w:tc>
        <w:tc>
          <w:tcPr>
            <w:tcW w:w="627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仿宋" w:hAnsi="仿宋" w:eastAsia="仿宋" w:cs="仿宋"/>
                <w:sz w:val="24"/>
              </w:rPr>
            </w:pPr>
            <w:r>
              <w:rPr>
                <w:rFonts w:hint="eastAsia" w:ascii="仿宋" w:hAnsi="仿宋" w:eastAsia="仿宋" w:cs="仿宋"/>
                <w:sz w:val="24"/>
              </w:rPr>
              <w:t>柳州市水利局承担柳州市山洪灾害防治、防汛抢险支援、水利工程调度等工作，近三年成功抵御柳江河超警洪水6次，启动各级洪水防御Ⅳ级应急响应10次，2021年7月洪水期间，柳江流域水库防洪调度有方，成功维护建党一百周年庆典期间的社会安全稳定，减少了直接经济损失共15亿元。</w:t>
            </w:r>
          </w:p>
        </w:tc>
      </w:tr>
      <w:tr>
        <w:tblPrEx>
          <w:tblCellMar>
            <w:top w:w="0" w:type="dxa"/>
            <w:left w:w="108" w:type="dxa"/>
            <w:bottom w:w="0" w:type="dxa"/>
            <w:right w:w="108" w:type="dxa"/>
          </w:tblCellMar>
        </w:tblPrEx>
        <w:trPr>
          <w:trHeight w:val="2683" w:hRule="atLeast"/>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5</w:t>
            </w:r>
          </w:p>
        </w:tc>
        <w:tc>
          <w:tcPr>
            <w:tcW w:w="212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鹿寨县应急管理局</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机关</w:t>
            </w:r>
          </w:p>
        </w:tc>
        <w:tc>
          <w:tcPr>
            <w:tcW w:w="993"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正科级</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ascii="仿宋" w:hAnsi="仿宋" w:eastAsia="仿宋" w:cs="仿宋"/>
                <w:sz w:val="24"/>
              </w:rPr>
              <w:t>19</w:t>
            </w:r>
          </w:p>
        </w:tc>
        <w:tc>
          <w:tcPr>
            <w:tcW w:w="1559" w:type="dxa"/>
            <w:tcBorders>
              <w:top w:val="single" w:color="000000" w:sz="4" w:space="0"/>
              <w:left w:val="single" w:color="000000" w:sz="4" w:space="0"/>
              <w:bottom w:val="single" w:color="000000" w:sz="4" w:space="0"/>
              <w:right w:val="nil"/>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戴福奎</w:t>
            </w:r>
          </w:p>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党委书记、局长</w:t>
            </w:r>
          </w:p>
        </w:tc>
        <w:tc>
          <w:tcPr>
            <w:tcW w:w="6275"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仿宋" w:hAnsi="仿宋" w:eastAsia="仿宋" w:cs="仿宋"/>
                <w:sz w:val="24"/>
              </w:rPr>
            </w:pPr>
            <w:r>
              <w:rPr>
                <w:rFonts w:hint="eastAsia" w:ascii="仿宋" w:hAnsi="仿宋" w:eastAsia="仿宋" w:cs="仿宋"/>
                <w:sz w:val="24"/>
              </w:rPr>
              <w:t>鹿寨县应急管理局全面贯彻落实习近平总书记关于应急管理重要论述，领导班子把政治建设放在首位，模范遵守宪法法律，坚持民主集中制，团结有力，敢于斗争，严于律</w:t>
            </w:r>
            <w:r>
              <w:rPr>
                <w:rFonts w:hint="eastAsia" w:ascii="仿宋" w:hAnsi="仿宋" w:eastAsia="仿宋" w:cs="仿宋"/>
                <w:sz w:val="24"/>
                <w:lang w:eastAsia="zh-CN"/>
              </w:rPr>
              <w:t>己</w:t>
            </w:r>
            <w:bookmarkStart w:id="0" w:name="_GoBack"/>
            <w:bookmarkEnd w:id="0"/>
            <w:r>
              <w:rPr>
                <w:rFonts w:hint="eastAsia" w:ascii="仿宋" w:hAnsi="仿宋" w:eastAsia="仿宋" w:cs="仿宋"/>
                <w:sz w:val="24"/>
              </w:rPr>
              <w:t>，纪律严明、风清气正，是一支能打硬仗、能吃苦、能奉献的战斗团队。在2018年5月27日G72泉南高速桂柳段鹿寨县危化品泄漏事故和2020年5月6日鹿寨县鹿寨华力工业有限公司甲醇起火事故中，鹿寨县应急管理局主动担当，大胆决策，及时疏散周边群众，应急处置方案科学正确，指挥得当，把事故扼杀在萌芽状态，无人员被困和伤亡，保护了人民生命和财产安全。</w:t>
            </w:r>
          </w:p>
        </w:tc>
      </w:tr>
      <w:tr>
        <w:tblPrEx>
          <w:tblCellMar>
            <w:top w:w="0" w:type="dxa"/>
            <w:left w:w="108" w:type="dxa"/>
            <w:bottom w:w="0" w:type="dxa"/>
            <w:right w:w="108" w:type="dxa"/>
          </w:tblCellMar>
        </w:tblPrEx>
        <w:trPr>
          <w:trHeight w:val="3246" w:hRule="atLeast"/>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6</w:t>
            </w:r>
          </w:p>
        </w:tc>
        <w:tc>
          <w:tcPr>
            <w:tcW w:w="21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sz w:val="24"/>
              </w:rPr>
            </w:pPr>
            <w:r>
              <w:rPr>
                <w:rFonts w:hint="eastAsia" w:ascii="仿宋" w:hAnsi="仿宋" w:eastAsia="仿宋" w:cs="仿宋"/>
                <w:spacing w:val="-1"/>
                <w:sz w:val="24"/>
              </w:rPr>
              <w:t>融水苗族自治县应急管理局</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before="116" w:line="221" w:lineRule="auto"/>
              <w:rPr>
                <w:rFonts w:ascii="仿宋" w:hAnsi="仿宋" w:eastAsia="仿宋" w:cs="仿宋"/>
                <w:sz w:val="24"/>
              </w:rPr>
            </w:pPr>
            <w:r>
              <w:rPr>
                <w:rFonts w:hint="eastAsia" w:ascii="仿宋" w:hAnsi="仿宋" w:eastAsia="仿宋" w:cs="仿宋"/>
                <w:sz w:val="24"/>
              </w:rPr>
              <w:t>机关</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before="106" w:line="221" w:lineRule="auto"/>
              <w:jc w:val="center"/>
              <w:rPr>
                <w:rFonts w:ascii="仿宋" w:hAnsi="仿宋" w:eastAsia="仿宋" w:cs="仿宋"/>
                <w:sz w:val="24"/>
              </w:rPr>
            </w:pPr>
            <w:r>
              <w:rPr>
                <w:rFonts w:hint="eastAsia" w:ascii="仿宋" w:hAnsi="仿宋" w:eastAsia="仿宋" w:cs="仿宋"/>
                <w:sz w:val="24"/>
              </w:rPr>
              <w:t>正科级</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before="126" w:line="221" w:lineRule="auto"/>
              <w:ind w:firstLine="377"/>
              <w:jc w:val="center"/>
              <w:rPr>
                <w:rFonts w:ascii="仿宋" w:hAnsi="仿宋" w:eastAsia="仿宋" w:cs="仿宋"/>
                <w:sz w:val="24"/>
              </w:rPr>
            </w:pPr>
            <w:r>
              <w:rPr>
                <w:rFonts w:hint="eastAsia" w:ascii="仿宋" w:hAnsi="仿宋" w:eastAsia="仿宋" w:cs="仿宋"/>
                <w:sz w:val="24"/>
              </w:rPr>
              <w:t>58</w:t>
            </w:r>
          </w:p>
        </w:tc>
        <w:tc>
          <w:tcPr>
            <w:tcW w:w="1559" w:type="dxa"/>
            <w:tcBorders>
              <w:top w:val="single" w:color="000000" w:sz="4" w:space="0"/>
              <w:left w:val="single" w:color="000000" w:sz="4" w:space="0"/>
              <w:bottom w:val="single" w:color="000000" w:sz="4" w:space="0"/>
              <w:right w:val="nil"/>
            </w:tcBorders>
            <w:vAlign w:val="center"/>
          </w:tcPr>
          <w:p>
            <w:pPr>
              <w:jc w:val="center"/>
              <w:rPr>
                <w:rFonts w:ascii="仿宋" w:hAnsi="仿宋" w:eastAsia="仿宋" w:cs="仿宋"/>
                <w:sz w:val="24"/>
              </w:rPr>
            </w:pPr>
            <w:r>
              <w:rPr>
                <w:rFonts w:hint="eastAsia" w:ascii="仿宋" w:hAnsi="仿宋" w:eastAsia="仿宋" w:cs="仿宋"/>
                <w:sz w:val="24"/>
              </w:rPr>
              <w:t>黄曼生</w:t>
            </w:r>
          </w:p>
          <w:p>
            <w:pPr>
              <w:jc w:val="center"/>
              <w:rPr>
                <w:rFonts w:ascii="仿宋" w:hAnsi="仿宋" w:eastAsia="仿宋" w:cs="仿宋"/>
                <w:sz w:val="24"/>
              </w:rPr>
            </w:pPr>
            <w:r>
              <w:rPr>
                <w:rFonts w:hint="eastAsia" w:ascii="仿宋" w:hAnsi="仿宋" w:eastAsia="仿宋" w:cs="仿宋"/>
                <w:sz w:val="24"/>
              </w:rPr>
              <w:t>党委书记、局长</w:t>
            </w:r>
          </w:p>
        </w:tc>
        <w:tc>
          <w:tcPr>
            <w:tcW w:w="627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24"/>
              </w:rPr>
            </w:pPr>
            <w:r>
              <w:rPr>
                <w:rFonts w:hint="eastAsia" w:ascii="仿宋" w:hAnsi="仿宋" w:eastAsia="仿宋" w:cs="仿宋"/>
                <w:sz w:val="24"/>
              </w:rPr>
              <w:t>融水县应急管理局以“四个强化”为抓手，</w:t>
            </w:r>
            <w:r>
              <w:rPr>
                <w:rFonts w:hint="eastAsia" w:ascii="仿宋" w:hAnsi="仿宋" w:eastAsia="仿宋" w:cs="仿宋"/>
                <w:bCs/>
                <w:kern w:val="0"/>
                <w:sz w:val="24"/>
              </w:rPr>
              <w:t>强化安全防范措施，建立完善应急保障机制；强化资源共享，搭建综合应急指挥平台；强化能力提升，推进应急救援队伍建设；</w:t>
            </w:r>
            <w:r>
              <w:rPr>
                <w:rFonts w:hint="eastAsia" w:ascii="仿宋" w:hAnsi="仿宋" w:eastAsia="仿宋" w:cs="仿宋"/>
                <w:bCs/>
                <w:sz w:val="24"/>
              </w:rPr>
              <w:t>强化工作业绩，应对和处置突发事件成效显著。</w:t>
            </w:r>
            <w:r>
              <w:rPr>
                <w:rFonts w:hint="eastAsia" w:ascii="仿宋" w:hAnsi="仿宋" w:eastAsia="仿宋" w:cs="仿宋"/>
                <w:sz w:val="24"/>
              </w:rPr>
              <w:t>获得“黔桂两省（区）六县一局”2019年度护林防火联防工作先进单位；获得柳州市2020年森林火灾扑救应急演练风力灭火机拆装竞赛二等奖。</w:t>
            </w:r>
          </w:p>
        </w:tc>
      </w:tr>
      <w:tr>
        <w:tblPrEx>
          <w:tblCellMar>
            <w:top w:w="0" w:type="dxa"/>
            <w:left w:w="108" w:type="dxa"/>
            <w:bottom w:w="0" w:type="dxa"/>
            <w:right w:w="108" w:type="dxa"/>
          </w:tblCellMar>
        </w:tblPrEx>
        <w:trPr>
          <w:trHeight w:val="680" w:hRule="atLeast"/>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7</w:t>
            </w:r>
          </w:p>
        </w:tc>
        <w:tc>
          <w:tcPr>
            <w:tcW w:w="212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柳州市飞鹰特种应急救援队</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社会组织</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仿宋_GB2312" w:eastAsia="仿宋_GB2312" w:cs="仿宋_GB2312"/>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41</w:t>
            </w:r>
          </w:p>
        </w:tc>
        <w:tc>
          <w:tcPr>
            <w:tcW w:w="1559" w:type="dxa"/>
            <w:tcBorders>
              <w:top w:val="single" w:color="000000" w:sz="4" w:space="0"/>
              <w:left w:val="single" w:color="000000" w:sz="4" w:space="0"/>
              <w:bottom w:val="single" w:color="000000" w:sz="4" w:space="0"/>
              <w:right w:val="nil"/>
            </w:tcBorders>
            <w:vAlign w:val="center"/>
          </w:tcPr>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曲毅</w:t>
            </w:r>
          </w:p>
          <w:p>
            <w:pPr>
              <w:spacing w:line="340" w:lineRule="exact"/>
              <w:jc w:val="center"/>
              <w:rPr>
                <w:rFonts w:ascii="仿宋_GB2312" w:hAnsi="仿宋_GB2312" w:eastAsia="仿宋_GB2312" w:cs="仿宋_GB2312"/>
                <w:sz w:val="24"/>
              </w:rPr>
            </w:pPr>
            <w:r>
              <w:rPr>
                <w:rFonts w:hint="eastAsia" w:ascii="仿宋_GB2312" w:hAnsi="仿宋_GB2312" w:eastAsia="仿宋_GB2312" w:cs="仿宋_GB2312"/>
                <w:sz w:val="24"/>
              </w:rPr>
              <w:t>队长</w:t>
            </w:r>
          </w:p>
        </w:tc>
        <w:tc>
          <w:tcPr>
            <w:tcW w:w="627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柳州市飞鹰特种应急救援队拥有26名正式队员，279名志愿者。2018年以来，负责21场次搜救救援任务的组织和打捞，累计服务时长833小时。开展各类应急救援技术培训班和演练累计423场，服务达23万人次，服务时长为697.5小时。疫情期间对市内部分学校和企事业单位总计达560万平方米进行了疫情消毒消杀。</w:t>
            </w:r>
          </w:p>
        </w:tc>
      </w:tr>
      <w:tr>
        <w:tblPrEx>
          <w:tblCellMar>
            <w:top w:w="0" w:type="dxa"/>
            <w:left w:w="108" w:type="dxa"/>
            <w:bottom w:w="0" w:type="dxa"/>
            <w:right w:w="108" w:type="dxa"/>
          </w:tblCellMar>
        </w:tblPrEx>
        <w:trPr>
          <w:trHeight w:val="680" w:hRule="atLeast"/>
          <w:jc w:val="center"/>
        </w:trPr>
        <w:tc>
          <w:tcPr>
            <w:tcW w:w="824"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 w:hAnsi="仿宋" w:eastAsia="仿宋" w:cs="仿宋"/>
                <w:sz w:val="24"/>
              </w:rPr>
            </w:pPr>
            <w:r>
              <w:rPr>
                <w:rFonts w:hint="eastAsia" w:ascii="仿宋" w:hAnsi="仿宋" w:eastAsia="仿宋" w:cs="仿宋"/>
                <w:sz w:val="24"/>
              </w:rPr>
              <w:t>8</w:t>
            </w:r>
          </w:p>
        </w:tc>
        <w:tc>
          <w:tcPr>
            <w:tcW w:w="2126"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柳州宝钢汽车钢材部件有限公司</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企业</w:t>
            </w:r>
          </w:p>
        </w:tc>
        <w:tc>
          <w:tcPr>
            <w:tcW w:w="993"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_GB2312" w:hAnsi="仿宋_GB2312" w:eastAsia="仿宋_GB2312" w:cs="仿宋_GB2312"/>
                <w:sz w:val="24"/>
              </w:rPr>
            </w:pPr>
          </w:p>
        </w:tc>
        <w:tc>
          <w:tcPr>
            <w:tcW w:w="992"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130</w:t>
            </w:r>
          </w:p>
        </w:tc>
        <w:tc>
          <w:tcPr>
            <w:tcW w:w="1559" w:type="dxa"/>
            <w:tcBorders>
              <w:top w:val="single" w:color="000000" w:sz="4" w:space="0"/>
              <w:left w:val="single" w:color="000000" w:sz="4" w:space="0"/>
              <w:bottom w:val="single" w:color="000000" w:sz="4" w:space="0"/>
              <w:right w:val="nil"/>
            </w:tcBorders>
            <w:vAlign w:val="center"/>
          </w:tcPr>
          <w:p>
            <w:pPr>
              <w:autoSpaceDN w:val="0"/>
              <w:spacing w:line="40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王承刚</w:t>
            </w:r>
          </w:p>
          <w:p>
            <w:pPr>
              <w:autoSpaceDN w:val="0"/>
              <w:spacing w:line="400" w:lineRule="exac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总经理、党支部书记</w:t>
            </w:r>
          </w:p>
        </w:tc>
        <w:tc>
          <w:tcPr>
            <w:tcW w:w="6275" w:type="dxa"/>
            <w:tcBorders>
              <w:top w:val="single" w:color="000000" w:sz="4" w:space="0"/>
              <w:left w:val="single" w:color="000000" w:sz="4" w:space="0"/>
              <w:bottom w:val="single" w:color="000000" w:sz="4" w:space="0"/>
              <w:right w:val="single" w:color="000000" w:sz="4" w:space="0"/>
            </w:tcBorders>
            <w:vAlign w:val="center"/>
          </w:tcPr>
          <w:p>
            <w:pPr>
              <w:spacing w:line="340" w:lineRule="exact"/>
              <w:rPr>
                <w:rFonts w:ascii="仿宋_GB2312" w:hAnsi="仿宋_GB2312" w:eastAsia="仿宋_GB2312" w:cs="仿宋_GB2312"/>
                <w:sz w:val="24"/>
              </w:rPr>
            </w:pPr>
            <w:r>
              <w:rPr>
                <w:rFonts w:hint="eastAsia" w:ascii="仿宋_GB2312" w:hAnsi="仿宋_GB2312" w:eastAsia="仿宋_GB2312" w:cs="仿宋_GB2312"/>
                <w:sz w:val="24"/>
              </w:rPr>
              <w:t>柳州宝钢汽车钢材部件有限公司自2008年7月成立以来未发生轻伤以上的事故，安全工作总体受控。公司历来重视应急管理体系建设，多举措提升员工应急处置能力，2021年8月3日突发旋风掀翻厂房事件，公司紧急启动应急预案，成功应对，避免了人员伤害和财产损失。在新冠疫情防控上，也成功实现了双零（零疑似、零确诊）目标。公司应急管理、安全生产和职业健康方面的工作卓有成效，分别被自治区、柳州市、柳北区评为“广西新时代基层统计工作规范化建设示范单位”、“强优工业企业奖”、“优秀工业企业”。</w:t>
            </w:r>
          </w:p>
        </w:tc>
      </w:tr>
    </w:tbl>
    <w:p>
      <w:pPr>
        <w:spacing w:before="75" w:line="211" w:lineRule="auto"/>
        <w:ind w:firstLine="240" w:firstLineChars="100"/>
        <w:rPr>
          <w:rFonts w:eastAsia="黑体"/>
          <w:sz w:val="24"/>
        </w:rPr>
      </w:pPr>
    </w:p>
    <w:p>
      <w:pPr>
        <w:pStyle w:val="2"/>
        <w:rPr>
          <w:rFonts w:hint="default"/>
        </w:rPr>
      </w:pPr>
      <w:r>
        <w:br w:type="page"/>
      </w:r>
    </w:p>
    <w:p>
      <w:pPr>
        <w:spacing w:before="75" w:line="211" w:lineRule="auto"/>
        <w:ind w:firstLine="240" w:firstLineChars="100"/>
        <w:rPr>
          <w:rFonts w:eastAsia="黑体"/>
          <w:sz w:val="24"/>
        </w:rPr>
      </w:pPr>
      <w:r>
        <w:rPr>
          <w:rFonts w:eastAsia="黑体"/>
          <w:sz w:val="24"/>
        </w:rPr>
        <w:t>二、广西应对突发事件突出贡献先进个人拟推荐对象名单</w:t>
      </w:r>
    </w:p>
    <w:p>
      <w:pPr>
        <w:spacing w:line="84" w:lineRule="auto"/>
        <w:rPr>
          <w:sz w:val="2"/>
        </w:rPr>
      </w:pPr>
    </w:p>
    <w:tbl>
      <w:tblPr>
        <w:tblStyle w:val="11"/>
        <w:tblW w:w="1375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9"/>
        <w:gridCol w:w="992"/>
        <w:gridCol w:w="567"/>
        <w:gridCol w:w="567"/>
        <w:gridCol w:w="709"/>
        <w:gridCol w:w="1418"/>
        <w:gridCol w:w="1275"/>
        <w:gridCol w:w="1134"/>
        <w:gridCol w:w="63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9" w:hRule="atLeast"/>
        </w:trPr>
        <w:tc>
          <w:tcPr>
            <w:tcW w:w="709"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Times New Roman" w:hAnsi="Times New Roman" w:eastAsia="黑体"/>
                <w:bCs/>
                <w:sz w:val="24"/>
              </w:rPr>
              <w:t>序号</w:t>
            </w:r>
          </w:p>
        </w:tc>
        <w:tc>
          <w:tcPr>
            <w:tcW w:w="992" w:type="dxa"/>
            <w:tcBorders>
              <w:top w:val="single" w:color="000000" w:sz="2" w:space="0"/>
              <w:bottom w:val="single" w:color="000000" w:sz="2" w:space="0"/>
            </w:tcBorders>
            <w:vAlign w:val="center"/>
          </w:tcPr>
          <w:p>
            <w:pPr>
              <w:autoSpaceDN w:val="0"/>
              <w:spacing w:line="360" w:lineRule="exact"/>
              <w:jc w:val="center"/>
              <w:textAlignment w:val="center"/>
              <w:rPr>
                <w:rFonts w:ascii="Times New Roman" w:hAnsi="Times New Roman" w:eastAsia="黑体"/>
                <w:bCs/>
                <w:sz w:val="24"/>
              </w:rPr>
            </w:pPr>
            <w:r>
              <w:rPr>
                <w:rFonts w:ascii="Times New Roman" w:hAnsi="Times New Roman" w:eastAsia="黑体"/>
                <w:bCs/>
                <w:sz w:val="24"/>
              </w:rPr>
              <w:t>姓名</w:t>
            </w:r>
          </w:p>
        </w:tc>
        <w:tc>
          <w:tcPr>
            <w:tcW w:w="567" w:type="dxa"/>
            <w:tcBorders>
              <w:top w:val="single" w:color="000000" w:sz="2" w:space="0"/>
              <w:bottom w:val="single" w:color="000000" w:sz="2" w:space="0"/>
            </w:tcBorders>
            <w:vAlign w:val="center"/>
          </w:tcPr>
          <w:p>
            <w:pPr>
              <w:autoSpaceDN w:val="0"/>
              <w:spacing w:line="360" w:lineRule="exact"/>
              <w:jc w:val="center"/>
              <w:textAlignment w:val="center"/>
              <w:rPr>
                <w:rFonts w:ascii="Times New Roman" w:hAnsi="Times New Roman" w:eastAsia="黑体"/>
                <w:bCs/>
                <w:sz w:val="24"/>
              </w:rPr>
            </w:pPr>
            <w:r>
              <w:rPr>
                <w:rFonts w:ascii="Times New Roman" w:hAnsi="Times New Roman" w:eastAsia="黑体"/>
                <w:bCs/>
                <w:sz w:val="24"/>
              </w:rPr>
              <w:t>性别</w:t>
            </w:r>
          </w:p>
        </w:tc>
        <w:tc>
          <w:tcPr>
            <w:tcW w:w="567" w:type="dxa"/>
            <w:tcBorders>
              <w:top w:val="single" w:color="000000" w:sz="2" w:space="0"/>
              <w:bottom w:val="single" w:color="000000" w:sz="2" w:space="0"/>
            </w:tcBorders>
            <w:vAlign w:val="center"/>
          </w:tcPr>
          <w:p>
            <w:pPr>
              <w:autoSpaceDN w:val="0"/>
              <w:spacing w:line="360" w:lineRule="exact"/>
              <w:jc w:val="center"/>
              <w:textAlignment w:val="center"/>
              <w:rPr>
                <w:rFonts w:ascii="Times New Roman" w:hAnsi="Times New Roman" w:eastAsia="黑体"/>
                <w:bCs/>
                <w:sz w:val="24"/>
              </w:rPr>
            </w:pPr>
            <w:r>
              <w:rPr>
                <w:rFonts w:ascii="Times New Roman" w:hAnsi="Times New Roman" w:eastAsia="黑体"/>
                <w:bCs/>
                <w:sz w:val="24"/>
              </w:rPr>
              <w:t>民族</w:t>
            </w:r>
          </w:p>
        </w:tc>
        <w:tc>
          <w:tcPr>
            <w:tcW w:w="709" w:type="dxa"/>
            <w:tcBorders>
              <w:top w:val="single" w:color="000000" w:sz="2" w:space="0"/>
              <w:bottom w:val="single" w:color="000000" w:sz="2" w:space="0"/>
            </w:tcBorders>
            <w:vAlign w:val="center"/>
          </w:tcPr>
          <w:p>
            <w:pPr>
              <w:autoSpaceDN w:val="0"/>
              <w:spacing w:line="360" w:lineRule="exact"/>
              <w:jc w:val="center"/>
              <w:textAlignment w:val="center"/>
              <w:rPr>
                <w:rFonts w:ascii="Times New Roman" w:hAnsi="Times New Roman" w:eastAsia="黑体"/>
                <w:bCs/>
                <w:sz w:val="24"/>
              </w:rPr>
            </w:pPr>
            <w:r>
              <w:rPr>
                <w:rFonts w:ascii="Times New Roman" w:hAnsi="Times New Roman" w:eastAsia="黑体"/>
                <w:bCs/>
                <w:sz w:val="24"/>
              </w:rPr>
              <w:t>政治面貌</w:t>
            </w:r>
          </w:p>
        </w:tc>
        <w:tc>
          <w:tcPr>
            <w:tcW w:w="1418" w:type="dxa"/>
            <w:tcBorders>
              <w:top w:val="single" w:color="000000" w:sz="2" w:space="0"/>
              <w:bottom w:val="single" w:color="000000" w:sz="2" w:space="0"/>
            </w:tcBorders>
            <w:vAlign w:val="center"/>
          </w:tcPr>
          <w:p>
            <w:pPr>
              <w:autoSpaceDN w:val="0"/>
              <w:spacing w:line="360" w:lineRule="exact"/>
              <w:jc w:val="center"/>
              <w:textAlignment w:val="center"/>
              <w:rPr>
                <w:rFonts w:ascii="Times New Roman" w:hAnsi="Times New Roman" w:eastAsia="黑体"/>
                <w:bCs/>
                <w:sz w:val="24"/>
              </w:rPr>
            </w:pPr>
            <w:r>
              <w:rPr>
                <w:rFonts w:ascii="Times New Roman" w:hAnsi="Times New Roman" w:eastAsia="黑体"/>
                <w:bCs/>
                <w:sz w:val="24"/>
              </w:rPr>
              <w:t>工作单位</w:t>
            </w:r>
          </w:p>
        </w:tc>
        <w:tc>
          <w:tcPr>
            <w:tcW w:w="1275" w:type="dxa"/>
            <w:tcBorders>
              <w:top w:val="single" w:color="000000" w:sz="2" w:space="0"/>
              <w:bottom w:val="single" w:color="000000" w:sz="2" w:space="0"/>
            </w:tcBorders>
            <w:vAlign w:val="center"/>
          </w:tcPr>
          <w:p>
            <w:pPr>
              <w:autoSpaceDN w:val="0"/>
              <w:spacing w:line="360" w:lineRule="exact"/>
              <w:jc w:val="center"/>
              <w:textAlignment w:val="center"/>
              <w:rPr>
                <w:rFonts w:ascii="Times New Roman" w:hAnsi="Times New Roman" w:eastAsia="黑体"/>
                <w:bCs/>
                <w:sz w:val="24"/>
              </w:rPr>
            </w:pPr>
            <w:r>
              <w:rPr>
                <w:rFonts w:ascii="Times New Roman" w:hAnsi="Times New Roman" w:eastAsia="黑体"/>
                <w:bCs/>
                <w:sz w:val="24"/>
              </w:rPr>
              <w:t>职务</w:t>
            </w:r>
          </w:p>
        </w:tc>
        <w:tc>
          <w:tcPr>
            <w:tcW w:w="1134" w:type="dxa"/>
            <w:tcBorders>
              <w:top w:val="single" w:color="000000" w:sz="2" w:space="0"/>
              <w:bottom w:val="single" w:color="000000" w:sz="2" w:space="0"/>
            </w:tcBorders>
            <w:vAlign w:val="center"/>
          </w:tcPr>
          <w:p>
            <w:pPr>
              <w:tabs>
                <w:tab w:val="center" w:pos="447"/>
              </w:tabs>
              <w:autoSpaceDN w:val="0"/>
              <w:spacing w:line="360" w:lineRule="exact"/>
              <w:jc w:val="center"/>
              <w:textAlignment w:val="center"/>
              <w:rPr>
                <w:rFonts w:ascii="Times New Roman" w:hAnsi="Times New Roman" w:eastAsia="黑体"/>
                <w:bCs/>
                <w:sz w:val="24"/>
              </w:rPr>
            </w:pPr>
            <w:r>
              <w:rPr>
                <w:rFonts w:ascii="Times New Roman" w:hAnsi="Times New Roman" w:eastAsia="黑体"/>
                <w:bCs/>
                <w:sz w:val="24"/>
              </w:rPr>
              <w:t>行政</w:t>
            </w:r>
          </w:p>
          <w:p>
            <w:pPr>
              <w:autoSpaceDN w:val="0"/>
              <w:spacing w:line="360" w:lineRule="exact"/>
              <w:jc w:val="center"/>
              <w:textAlignment w:val="center"/>
              <w:rPr>
                <w:rFonts w:ascii="Times New Roman" w:hAnsi="Times New Roman" w:eastAsia="黑体"/>
                <w:bCs/>
                <w:sz w:val="24"/>
              </w:rPr>
            </w:pPr>
            <w:r>
              <w:rPr>
                <w:rFonts w:ascii="Times New Roman" w:hAnsi="Times New Roman" w:eastAsia="黑体"/>
                <w:bCs/>
                <w:sz w:val="24"/>
              </w:rPr>
              <w:t>级别</w:t>
            </w:r>
          </w:p>
        </w:tc>
        <w:tc>
          <w:tcPr>
            <w:tcW w:w="6379" w:type="dxa"/>
            <w:tcBorders>
              <w:top w:val="single" w:color="000000" w:sz="2" w:space="0"/>
              <w:bottom w:val="single" w:color="000000" w:sz="2" w:space="0"/>
            </w:tcBorders>
            <w:vAlign w:val="center"/>
          </w:tcPr>
          <w:p>
            <w:pPr>
              <w:autoSpaceDN w:val="0"/>
              <w:spacing w:line="360" w:lineRule="exact"/>
              <w:jc w:val="center"/>
              <w:textAlignment w:val="center"/>
              <w:rPr>
                <w:rFonts w:ascii="Times New Roman" w:hAnsi="Times New Roman" w:eastAsia="黑体"/>
                <w:bCs/>
                <w:sz w:val="24"/>
              </w:rPr>
            </w:pPr>
            <w:r>
              <w:rPr>
                <w:rFonts w:ascii="Times New Roman" w:hAnsi="Times New Roman" w:eastAsia="黑体"/>
                <w:bCs/>
                <w:sz w:val="24"/>
              </w:rPr>
              <w:t>简要事迹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5" w:hRule="atLeast"/>
        </w:trPr>
        <w:tc>
          <w:tcPr>
            <w:tcW w:w="709"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1</w:t>
            </w:r>
          </w:p>
        </w:tc>
        <w:tc>
          <w:tcPr>
            <w:tcW w:w="992"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梅宁华</w:t>
            </w:r>
          </w:p>
        </w:tc>
        <w:tc>
          <w:tcPr>
            <w:tcW w:w="567"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男</w:t>
            </w:r>
          </w:p>
        </w:tc>
        <w:tc>
          <w:tcPr>
            <w:tcW w:w="567"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汉</w:t>
            </w:r>
          </w:p>
        </w:tc>
        <w:tc>
          <w:tcPr>
            <w:tcW w:w="709"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中共党员</w:t>
            </w:r>
          </w:p>
        </w:tc>
        <w:tc>
          <w:tcPr>
            <w:tcW w:w="1418"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中共柳州市委政法委</w:t>
            </w:r>
          </w:p>
        </w:tc>
        <w:tc>
          <w:tcPr>
            <w:tcW w:w="1275"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综合信息科科长、一级主任科员</w:t>
            </w:r>
          </w:p>
        </w:tc>
        <w:tc>
          <w:tcPr>
            <w:tcW w:w="1134" w:type="dxa"/>
            <w:tcBorders>
              <w:top w:val="single" w:color="000000" w:sz="2" w:space="0"/>
              <w:bottom w:val="single" w:color="000000" w:sz="2" w:space="0"/>
            </w:tcBorders>
            <w:vAlign w:val="center"/>
          </w:tcPr>
          <w:p>
            <w:pPr>
              <w:autoSpaceDN w:val="0"/>
              <w:snapToGrid w:val="0"/>
              <w:jc w:val="center"/>
              <w:textAlignment w:val="center"/>
              <w:rPr>
                <w:rFonts w:hint="eastAsia" w:ascii="仿宋" w:hAnsi="仿宋" w:eastAsia="仿宋" w:cs="仿宋"/>
                <w:sz w:val="24"/>
              </w:rPr>
            </w:pPr>
            <w:r>
              <w:rPr>
                <w:rFonts w:hint="eastAsia" w:ascii="仿宋" w:hAnsi="仿宋" w:eastAsia="仿宋" w:cs="仿宋"/>
                <w:sz w:val="24"/>
              </w:rPr>
              <w:t>乡科级</w:t>
            </w:r>
          </w:p>
          <w:p>
            <w:pPr>
              <w:autoSpaceDN w:val="0"/>
              <w:snapToGrid w:val="0"/>
              <w:jc w:val="center"/>
              <w:textAlignment w:val="center"/>
              <w:rPr>
                <w:rFonts w:ascii="仿宋" w:hAnsi="仿宋" w:eastAsia="仿宋" w:cs="仿宋"/>
                <w:sz w:val="24"/>
              </w:rPr>
            </w:pPr>
            <w:r>
              <w:rPr>
                <w:rFonts w:hint="eastAsia" w:ascii="仿宋" w:hAnsi="仿宋" w:eastAsia="仿宋" w:cs="仿宋"/>
                <w:sz w:val="24"/>
              </w:rPr>
              <w:t>正职</w:t>
            </w:r>
          </w:p>
        </w:tc>
        <w:tc>
          <w:tcPr>
            <w:tcW w:w="6379" w:type="dxa"/>
            <w:tcBorders>
              <w:top w:val="single" w:color="000000" w:sz="2" w:space="0"/>
              <w:bottom w:val="single" w:color="000000" w:sz="2" w:space="0"/>
            </w:tcBorders>
            <w:vAlign w:val="center"/>
          </w:tcPr>
          <w:p>
            <w:pPr>
              <w:spacing w:line="280" w:lineRule="exact"/>
              <w:jc w:val="left"/>
              <w:rPr>
                <w:rFonts w:ascii="仿宋" w:hAnsi="仿宋" w:eastAsia="仿宋" w:cs="仿宋"/>
                <w:sz w:val="24"/>
              </w:rPr>
            </w:pPr>
            <w:r>
              <w:rPr>
                <w:rFonts w:hint="eastAsia" w:ascii="仿宋" w:hAnsi="仿宋" w:eastAsia="仿宋" w:cs="仿宋"/>
                <w:sz w:val="24"/>
              </w:rPr>
              <w:t>梅宁华同志现任柳州市委政法委综合信息科科长，负责全市政法信息的收集、研判、预警工作，参与了《柳州市突发事件应急预案》的修订工作。2018—2020年在市委维稳办与综合信息科工作期间，参与处置了柳州市38起各类群体性事件，按照“三同步”原则进行依法妥善处置，收到了很好的社会效果。并且，在处置群体性事件之后，认真总结突发群体性事件处置的经验、教训工作，受到自治区党委政法委领导的批示表扬。2018年被评为建设平安柳州先进个人，2019年被评为柳州市高质量发展新时代新担当新作为先进个人，2020年被评为环广西公里自行车世界巡回赛筹办工作先进个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7" w:hRule="atLeast"/>
        </w:trPr>
        <w:tc>
          <w:tcPr>
            <w:tcW w:w="709"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2</w:t>
            </w:r>
          </w:p>
        </w:tc>
        <w:tc>
          <w:tcPr>
            <w:tcW w:w="992"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周毅华</w:t>
            </w:r>
          </w:p>
        </w:tc>
        <w:tc>
          <w:tcPr>
            <w:tcW w:w="567"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男</w:t>
            </w:r>
          </w:p>
        </w:tc>
        <w:tc>
          <w:tcPr>
            <w:tcW w:w="567"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壮</w:t>
            </w:r>
          </w:p>
        </w:tc>
        <w:tc>
          <w:tcPr>
            <w:tcW w:w="709"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中共党员</w:t>
            </w:r>
          </w:p>
        </w:tc>
        <w:tc>
          <w:tcPr>
            <w:tcW w:w="1418"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柳州市防汛抗旱指挥部办公室</w:t>
            </w:r>
          </w:p>
        </w:tc>
        <w:tc>
          <w:tcPr>
            <w:tcW w:w="1275"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主任</w:t>
            </w:r>
          </w:p>
        </w:tc>
        <w:tc>
          <w:tcPr>
            <w:tcW w:w="1134" w:type="dxa"/>
            <w:tcBorders>
              <w:top w:val="single" w:color="000000" w:sz="2" w:space="0"/>
              <w:bottom w:val="single" w:color="000000" w:sz="2" w:space="0"/>
            </w:tcBorders>
            <w:vAlign w:val="center"/>
          </w:tcPr>
          <w:p>
            <w:pPr>
              <w:autoSpaceDN w:val="0"/>
              <w:snapToGrid w:val="0"/>
              <w:jc w:val="center"/>
              <w:textAlignment w:val="center"/>
              <w:rPr>
                <w:rFonts w:hint="eastAsia" w:ascii="仿宋" w:hAnsi="仿宋" w:eastAsia="仿宋" w:cs="仿宋"/>
                <w:sz w:val="24"/>
              </w:rPr>
            </w:pPr>
            <w:r>
              <w:rPr>
                <w:rFonts w:hint="eastAsia" w:ascii="仿宋" w:hAnsi="仿宋" w:eastAsia="仿宋" w:cs="仿宋"/>
                <w:sz w:val="24"/>
              </w:rPr>
              <w:t>乡科级</w:t>
            </w:r>
          </w:p>
          <w:p>
            <w:pPr>
              <w:autoSpaceDN w:val="0"/>
              <w:snapToGrid w:val="0"/>
              <w:jc w:val="center"/>
              <w:textAlignment w:val="center"/>
              <w:rPr>
                <w:rFonts w:ascii="仿宋" w:hAnsi="仿宋" w:eastAsia="仿宋" w:cs="仿宋"/>
                <w:sz w:val="24"/>
              </w:rPr>
            </w:pPr>
            <w:r>
              <w:rPr>
                <w:rFonts w:hint="eastAsia" w:ascii="仿宋" w:hAnsi="仿宋" w:eastAsia="仿宋" w:cs="仿宋"/>
                <w:sz w:val="24"/>
              </w:rPr>
              <w:t>正职</w:t>
            </w:r>
          </w:p>
        </w:tc>
        <w:tc>
          <w:tcPr>
            <w:tcW w:w="6379" w:type="dxa"/>
            <w:tcBorders>
              <w:top w:val="single" w:color="000000" w:sz="2" w:space="0"/>
              <w:bottom w:val="single" w:color="000000" w:sz="2" w:space="0"/>
            </w:tcBorders>
            <w:vAlign w:val="center"/>
          </w:tcPr>
          <w:p>
            <w:pPr>
              <w:spacing w:line="280" w:lineRule="exact"/>
              <w:jc w:val="left"/>
              <w:rPr>
                <w:rFonts w:ascii="仿宋" w:hAnsi="仿宋" w:eastAsia="仿宋" w:cs="仿宋"/>
                <w:sz w:val="24"/>
              </w:rPr>
            </w:pPr>
            <w:r>
              <w:rPr>
                <w:rFonts w:hint="eastAsia" w:ascii="仿宋" w:hAnsi="仿宋" w:eastAsia="仿宋" w:cs="仿宋"/>
                <w:sz w:val="24"/>
              </w:rPr>
              <w:t>周毅华同志现任柳州市防汛抗旱指挥部办公室主任，长期奋战在防汛抗旱工作岗位。从防汛备汛到应急值守、从预案修订到应急演练、从预警发布到应急响应、从灾害防御到险情灾情处置等各项工作，工作成绩突出。自2018年以来带领队伍成功应对了42次强降雨，连续3年实现洪涝灾害零伤亡的优秀成绩，防汛抗旱工作走在自治区前列。先后荣获个人二等功、个人三等功、年度考核嘉奖、先进个人、优秀共产党员等荣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2" w:hRule="atLeast"/>
        </w:trPr>
        <w:tc>
          <w:tcPr>
            <w:tcW w:w="709" w:type="dxa"/>
            <w:tcBorders>
              <w:top w:val="single" w:color="000000" w:sz="2" w:space="0"/>
              <w:bottom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3</w:t>
            </w:r>
          </w:p>
        </w:tc>
        <w:tc>
          <w:tcPr>
            <w:tcW w:w="992" w:type="dxa"/>
            <w:tcBorders>
              <w:top w:val="single" w:color="000000" w:sz="2" w:space="0"/>
              <w:bottom w:val="single" w:color="000000" w:sz="2"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宣颖</w:t>
            </w:r>
          </w:p>
        </w:tc>
        <w:tc>
          <w:tcPr>
            <w:tcW w:w="567" w:type="dxa"/>
            <w:tcBorders>
              <w:top w:val="single" w:color="000000" w:sz="2" w:space="0"/>
              <w:bottom w:val="single" w:color="000000" w:sz="2"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男</w:t>
            </w:r>
          </w:p>
        </w:tc>
        <w:tc>
          <w:tcPr>
            <w:tcW w:w="567" w:type="dxa"/>
            <w:tcBorders>
              <w:top w:val="single" w:color="000000" w:sz="2" w:space="0"/>
              <w:bottom w:val="single" w:color="000000" w:sz="2"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汉</w:t>
            </w:r>
          </w:p>
        </w:tc>
        <w:tc>
          <w:tcPr>
            <w:tcW w:w="709" w:type="dxa"/>
            <w:tcBorders>
              <w:top w:val="single" w:color="000000" w:sz="2" w:space="0"/>
              <w:bottom w:val="single" w:color="000000" w:sz="2"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中共党员</w:t>
            </w:r>
          </w:p>
        </w:tc>
        <w:tc>
          <w:tcPr>
            <w:tcW w:w="1418" w:type="dxa"/>
            <w:tcBorders>
              <w:top w:val="single" w:color="000000" w:sz="2" w:space="0"/>
              <w:bottom w:val="single" w:color="000000" w:sz="2"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东风柳州汽车有限公司</w:t>
            </w:r>
          </w:p>
        </w:tc>
        <w:tc>
          <w:tcPr>
            <w:tcW w:w="1275" w:type="dxa"/>
            <w:tcBorders>
              <w:top w:val="single" w:color="000000" w:sz="2" w:space="0"/>
              <w:bottom w:val="single" w:color="000000" w:sz="2" w:space="0"/>
            </w:tcBorders>
            <w:vAlign w:val="center"/>
          </w:tcPr>
          <w:p>
            <w:pPr>
              <w:spacing w:line="340" w:lineRule="exact"/>
              <w:jc w:val="center"/>
              <w:rPr>
                <w:rFonts w:ascii="仿宋" w:hAnsi="仿宋" w:eastAsia="仿宋" w:cs="仿宋"/>
                <w:sz w:val="24"/>
              </w:rPr>
            </w:pPr>
            <w:r>
              <w:rPr>
                <w:rFonts w:hint="eastAsia" w:ascii="仿宋" w:hAnsi="仿宋" w:eastAsia="仿宋" w:cs="仿宋"/>
                <w:sz w:val="24"/>
              </w:rPr>
              <w:t>党委书记</w:t>
            </w:r>
          </w:p>
        </w:tc>
        <w:tc>
          <w:tcPr>
            <w:tcW w:w="1134" w:type="dxa"/>
            <w:tcBorders>
              <w:top w:val="single" w:color="000000" w:sz="2" w:space="0"/>
              <w:bottom w:val="single" w:color="000000" w:sz="2" w:space="0"/>
            </w:tcBorders>
            <w:vAlign w:val="center"/>
          </w:tcPr>
          <w:p>
            <w:pPr>
              <w:spacing w:line="340" w:lineRule="exact"/>
              <w:jc w:val="center"/>
              <w:rPr>
                <w:rFonts w:ascii="仿宋" w:hAnsi="仿宋" w:eastAsia="仿宋" w:cs="仿宋"/>
                <w:sz w:val="24"/>
              </w:rPr>
            </w:pPr>
          </w:p>
        </w:tc>
        <w:tc>
          <w:tcPr>
            <w:tcW w:w="6379" w:type="dxa"/>
            <w:tcBorders>
              <w:top w:val="single" w:color="000000" w:sz="2" w:space="0"/>
              <w:bottom w:val="single" w:color="000000" w:sz="2" w:space="0"/>
            </w:tcBorders>
            <w:vAlign w:val="center"/>
          </w:tcPr>
          <w:p>
            <w:pPr>
              <w:spacing w:line="280" w:lineRule="exact"/>
              <w:jc w:val="left"/>
              <w:rPr>
                <w:rFonts w:ascii="仿宋" w:hAnsi="仿宋" w:eastAsia="仿宋" w:cs="仿宋"/>
                <w:sz w:val="24"/>
              </w:rPr>
            </w:pPr>
            <w:r>
              <w:rPr>
                <w:rFonts w:hint="eastAsia" w:ascii="仿宋" w:hAnsi="仿宋" w:eastAsia="仿宋" w:cs="仿宋"/>
                <w:sz w:val="24"/>
              </w:rPr>
              <w:t>宣颖同志现任东风柳州汽车有限公司党委书记，在抗击新冠疫情、处理突发环境事件等方面做出较大贡献。疫情期间号召公司向政府、医院提供救护车700余辆、洒水消毒车260余辆，向湖北疫区捐赠100万元，体现了国企担当；同时带领公司快速实现产能恢复，连续3个月产销过万，跑出了柳汽“加速度”。大力开展突发环境事件应急预案管理和环境风险源预警排查工作，排查消除污染事故30项，公司2018-2020年期间未发生轻伤及以上事故。公司获“优秀战‘疫’行动力企业”、国家“工贸行业安全生产标准化一级企业”等荣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7" w:hRule="atLeast"/>
        </w:trPr>
        <w:tc>
          <w:tcPr>
            <w:tcW w:w="709" w:type="dxa"/>
            <w:tcBorders>
              <w:top w:val="single" w:color="000000" w:sz="2" w:space="0"/>
              <w:bottom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992" w:type="dxa"/>
            <w:tcBorders>
              <w:top w:val="single" w:color="000000" w:sz="2" w:space="0"/>
              <w:bottom w:val="single" w:color="000000" w:sz="2" w:space="0"/>
            </w:tcBorders>
            <w:vAlign w:val="center"/>
          </w:tcPr>
          <w:p>
            <w:pPr>
              <w:autoSpaceDN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曹清文</w:t>
            </w:r>
          </w:p>
        </w:tc>
        <w:tc>
          <w:tcPr>
            <w:tcW w:w="567" w:type="dxa"/>
            <w:tcBorders>
              <w:top w:val="single" w:color="000000" w:sz="2" w:space="0"/>
              <w:bottom w:val="single" w:color="000000" w:sz="2" w:space="0"/>
            </w:tcBorders>
            <w:vAlign w:val="center"/>
          </w:tcPr>
          <w:p>
            <w:pPr>
              <w:autoSpaceDN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男</w:t>
            </w:r>
          </w:p>
        </w:tc>
        <w:tc>
          <w:tcPr>
            <w:tcW w:w="567" w:type="dxa"/>
            <w:tcBorders>
              <w:top w:val="single" w:color="000000" w:sz="2" w:space="0"/>
              <w:bottom w:val="single" w:color="000000" w:sz="2" w:space="0"/>
            </w:tcBorders>
            <w:vAlign w:val="center"/>
          </w:tcPr>
          <w:p>
            <w:pPr>
              <w:autoSpaceDN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壮</w:t>
            </w:r>
          </w:p>
        </w:tc>
        <w:tc>
          <w:tcPr>
            <w:tcW w:w="709" w:type="dxa"/>
            <w:tcBorders>
              <w:top w:val="single" w:color="000000" w:sz="2" w:space="0"/>
              <w:bottom w:val="single" w:color="000000" w:sz="2" w:space="0"/>
            </w:tcBorders>
            <w:vAlign w:val="center"/>
          </w:tcPr>
          <w:p>
            <w:pPr>
              <w:autoSpaceDN w:val="0"/>
              <w:snapToGrid w:val="0"/>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中共党员</w:t>
            </w:r>
          </w:p>
        </w:tc>
        <w:tc>
          <w:tcPr>
            <w:tcW w:w="1418" w:type="dxa"/>
            <w:tcBorders>
              <w:top w:val="single" w:color="000000" w:sz="2" w:space="0"/>
              <w:bottom w:val="single" w:color="000000" w:sz="2"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广西柳州市东城投资开发集团有限公司、柳州中燃城市燃气发展有限公司</w:t>
            </w:r>
          </w:p>
        </w:tc>
        <w:tc>
          <w:tcPr>
            <w:tcW w:w="1275" w:type="dxa"/>
            <w:tcBorders>
              <w:top w:val="single" w:color="000000" w:sz="2" w:space="0"/>
              <w:bottom w:val="single" w:color="000000" w:sz="2" w:space="0"/>
            </w:tcBorders>
            <w:vAlign w:val="center"/>
          </w:tcPr>
          <w:p>
            <w:pPr>
              <w:adjustRightInd w:val="0"/>
              <w:snapToGrid w:val="0"/>
              <w:jc w:val="center"/>
              <w:rPr>
                <w:rFonts w:ascii="仿宋_GB2312" w:hAnsi="仿宋_GB2312" w:eastAsia="仿宋_GB2312" w:cs="仿宋_GB2312"/>
                <w:sz w:val="24"/>
              </w:rPr>
            </w:pPr>
            <w:r>
              <w:rPr>
                <w:rFonts w:hint="eastAsia" w:ascii="仿宋_GB2312" w:hAnsi="仿宋_GB2312" w:eastAsia="仿宋_GB2312" w:cs="仿宋_GB2312"/>
                <w:sz w:val="24"/>
              </w:rPr>
              <w:t>东城集团党委委员、董事、副总经理；柳州中燃公司党总支书记、副董事长、总经理</w:t>
            </w:r>
          </w:p>
          <w:p>
            <w:pPr>
              <w:autoSpaceDN w:val="0"/>
              <w:snapToGrid w:val="0"/>
              <w:jc w:val="center"/>
              <w:textAlignment w:val="center"/>
              <w:rPr>
                <w:rFonts w:ascii="仿宋_GB2312" w:hAnsi="仿宋_GB2312" w:eastAsia="仿宋_GB2312" w:cs="仿宋_GB2312"/>
                <w:sz w:val="24"/>
              </w:rPr>
            </w:pPr>
          </w:p>
        </w:tc>
        <w:tc>
          <w:tcPr>
            <w:tcW w:w="1134" w:type="dxa"/>
            <w:tcBorders>
              <w:top w:val="single" w:color="000000" w:sz="2" w:space="0"/>
              <w:bottom w:val="single" w:color="000000" w:sz="2" w:space="0"/>
            </w:tcBorders>
            <w:vAlign w:val="center"/>
          </w:tcPr>
          <w:p>
            <w:pPr>
              <w:autoSpaceDN w:val="0"/>
              <w:snapToGrid w:val="0"/>
              <w:jc w:val="center"/>
              <w:textAlignment w:val="center"/>
              <w:rPr>
                <w:rFonts w:ascii="仿宋_GB2312" w:hAnsi="仿宋_GB2312" w:eastAsia="仿宋_GB2312" w:cs="仿宋_GB2312"/>
                <w:sz w:val="24"/>
              </w:rPr>
            </w:pPr>
          </w:p>
        </w:tc>
        <w:tc>
          <w:tcPr>
            <w:tcW w:w="6379" w:type="dxa"/>
            <w:tcBorders>
              <w:top w:val="single" w:color="000000" w:sz="2" w:space="0"/>
              <w:bottom w:val="single" w:color="000000" w:sz="2" w:space="0"/>
            </w:tcBorders>
            <w:vAlign w:val="center"/>
          </w:tcPr>
          <w:p>
            <w:pPr>
              <w:spacing w:line="280" w:lineRule="exact"/>
              <w:jc w:val="left"/>
              <w:rPr>
                <w:rFonts w:ascii="仿宋" w:hAnsi="仿宋" w:eastAsia="仿宋" w:cs="仿宋"/>
                <w:sz w:val="24"/>
              </w:rPr>
            </w:pPr>
            <w:r>
              <w:rPr>
                <w:rFonts w:hint="eastAsia" w:ascii="仿宋" w:hAnsi="仿宋" w:eastAsia="仿宋" w:cs="仿宋"/>
                <w:sz w:val="24"/>
              </w:rPr>
              <w:t>曹清文同志现任东城集团党委委员、董事、副总经理，柳州中燃公司党总支书记、副董事长、总经理。他扎实履行企业负责人安全职责，率领中燃领导干部成员认真落实“一岗双责”要求，忧民生、办实事，及时解决民生用气安全问题，全力以赴确保公众用气安全。在他的领导下，2018年至今完成了100多公里的老旧管网改造，排查治理6万余户非职业性一氧化碳中毒隐患，保障广大市民安全用气，助力企业复工复产，组建专业化的燃气应急抢险队伍，严阵以待应对各项突发事件，柳州中燃公司实现每年安全运营零事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7" w:hRule="atLeast"/>
        </w:trPr>
        <w:tc>
          <w:tcPr>
            <w:tcW w:w="709" w:type="dxa"/>
            <w:tcBorders>
              <w:top w:val="single" w:color="000000" w:sz="2" w:space="0"/>
              <w:bottom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5</w:t>
            </w:r>
          </w:p>
        </w:tc>
        <w:tc>
          <w:tcPr>
            <w:tcW w:w="992" w:type="dxa"/>
            <w:tcBorders>
              <w:top w:val="single" w:color="000000" w:sz="2" w:space="0"/>
              <w:bottom w:val="single" w:color="000000" w:sz="2" w:space="0"/>
            </w:tcBorders>
            <w:vAlign w:val="center"/>
          </w:tcPr>
          <w:p>
            <w:pPr>
              <w:spacing w:before="100" w:beforeAutospacing="1" w:after="100" w:afterAutospacing="1" w:line="240" w:lineRule="atLeast"/>
              <w:jc w:val="center"/>
              <w:textAlignment w:val="center"/>
              <w:rPr>
                <w:rFonts w:ascii="仿宋" w:hAnsi="仿宋" w:eastAsia="仿宋" w:cs="仿宋"/>
                <w:sz w:val="24"/>
              </w:rPr>
            </w:pPr>
            <w:r>
              <w:rPr>
                <w:rFonts w:hint="eastAsia" w:ascii="仿宋" w:hAnsi="仿宋" w:eastAsia="仿宋" w:cs="仿宋"/>
                <w:sz w:val="24"/>
              </w:rPr>
              <w:t>兰俤俤</w:t>
            </w:r>
          </w:p>
        </w:tc>
        <w:tc>
          <w:tcPr>
            <w:tcW w:w="567" w:type="dxa"/>
            <w:tcBorders>
              <w:top w:val="single" w:color="000000" w:sz="2" w:space="0"/>
              <w:bottom w:val="single" w:color="000000" w:sz="2" w:space="0"/>
            </w:tcBorders>
            <w:vAlign w:val="center"/>
          </w:tcPr>
          <w:p>
            <w:pPr>
              <w:spacing w:before="100" w:beforeAutospacing="1" w:after="100" w:afterAutospacing="1" w:line="240" w:lineRule="atLeast"/>
              <w:jc w:val="center"/>
              <w:textAlignment w:val="center"/>
              <w:rPr>
                <w:rFonts w:ascii="仿宋" w:hAnsi="仿宋" w:eastAsia="仿宋" w:cs="仿宋"/>
                <w:sz w:val="24"/>
              </w:rPr>
            </w:pPr>
            <w:r>
              <w:rPr>
                <w:rFonts w:hint="eastAsia" w:ascii="仿宋" w:hAnsi="仿宋" w:eastAsia="仿宋" w:cs="仿宋"/>
                <w:sz w:val="24"/>
              </w:rPr>
              <w:t>男</w:t>
            </w:r>
          </w:p>
        </w:tc>
        <w:tc>
          <w:tcPr>
            <w:tcW w:w="567" w:type="dxa"/>
            <w:tcBorders>
              <w:top w:val="single" w:color="000000" w:sz="2" w:space="0"/>
              <w:bottom w:val="single" w:color="000000" w:sz="2" w:space="0"/>
            </w:tcBorders>
            <w:vAlign w:val="center"/>
          </w:tcPr>
          <w:p>
            <w:pPr>
              <w:spacing w:before="100" w:beforeAutospacing="1" w:after="100" w:afterAutospacing="1" w:line="240" w:lineRule="atLeast"/>
              <w:jc w:val="center"/>
              <w:textAlignment w:val="center"/>
              <w:rPr>
                <w:rFonts w:ascii="仿宋" w:hAnsi="仿宋" w:eastAsia="仿宋" w:cs="仿宋"/>
                <w:sz w:val="24"/>
              </w:rPr>
            </w:pPr>
            <w:r>
              <w:rPr>
                <w:rFonts w:hint="eastAsia" w:ascii="仿宋" w:hAnsi="仿宋" w:eastAsia="仿宋" w:cs="仿宋"/>
                <w:sz w:val="24"/>
              </w:rPr>
              <w:t>畲</w:t>
            </w:r>
          </w:p>
        </w:tc>
        <w:tc>
          <w:tcPr>
            <w:tcW w:w="709" w:type="dxa"/>
            <w:tcBorders>
              <w:top w:val="single" w:color="000000" w:sz="2" w:space="0"/>
              <w:bottom w:val="single" w:color="000000" w:sz="2" w:space="0"/>
            </w:tcBorders>
            <w:vAlign w:val="center"/>
          </w:tcPr>
          <w:p>
            <w:pPr>
              <w:spacing w:before="100" w:beforeAutospacing="1" w:after="100" w:afterAutospacing="1" w:line="240" w:lineRule="atLeast"/>
              <w:jc w:val="center"/>
              <w:textAlignment w:val="center"/>
              <w:rPr>
                <w:rFonts w:ascii="仿宋" w:hAnsi="仿宋" w:eastAsia="仿宋" w:cs="仿宋"/>
                <w:sz w:val="24"/>
              </w:rPr>
            </w:pPr>
            <w:r>
              <w:rPr>
                <w:rFonts w:hint="eastAsia" w:ascii="仿宋" w:hAnsi="仿宋" w:eastAsia="仿宋" w:cs="仿宋"/>
                <w:sz w:val="24"/>
              </w:rPr>
              <w:t>中共党员</w:t>
            </w:r>
          </w:p>
        </w:tc>
        <w:tc>
          <w:tcPr>
            <w:tcW w:w="1418" w:type="dxa"/>
            <w:tcBorders>
              <w:top w:val="single" w:color="000000" w:sz="2" w:space="0"/>
              <w:bottom w:val="single" w:color="000000" w:sz="2" w:space="0"/>
            </w:tcBorders>
            <w:vAlign w:val="center"/>
          </w:tcPr>
          <w:p>
            <w:pPr>
              <w:spacing w:before="100" w:beforeAutospacing="1" w:after="100" w:afterAutospacing="1" w:line="240" w:lineRule="atLeast"/>
              <w:jc w:val="center"/>
              <w:textAlignment w:val="center"/>
              <w:rPr>
                <w:rFonts w:ascii="仿宋" w:hAnsi="仿宋" w:eastAsia="仿宋" w:cs="仿宋"/>
                <w:sz w:val="24"/>
              </w:rPr>
            </w:pPr>
            <w:r>
              <w:rPr>
                <w:rFonts w:hint="eastAsia" w:ascii="仿宋" w:hAnsi="仿宋" w:eastAsia="仿宋" w:cs="仿宋"/>
                <w:sz w:val="24"/>
              </w:rPr>
              <w:t>柳州市市场监督管理局</w:t>
            </w:r>
          </w:p>
        </w:tc>
        <w:tc>
          <w:tcPr>
            <w:tcW w:w="1275" w:type="dxa"/>
            <w:tcBorders>
              <w:top w:val="single" w:color="000000" w:sz="2" w:space="0"/>
              <w:bottom w:val="single" w:color="000000" w:sz="2" w:space="0"/>
            </w:tcBorders>
            <w:vAlign w:val="center"/>
          </w:tcPr>
          <w:p>
            <w:pPr>
              <w:spacing w:before="100" w:beforeAutospacing="1" w:after="100" w:afterAutospacing="1" w:line="240" w:lineRule="atLeast"/>
              <w:jc w:val="center"/>
              <w:textAlignment w:val="center"/>
              <w:rPr>
                <w:rFonts w:ascii="仿宋" w:hAnsi="仿宋" w:eastAsia="仿宋" w:cs="仿宋"/>
                <w:sz w:val="24"/>
              </w:rPr>
            </w:pPr>
            <w:r>
              <w:rPr>
                <w:rFonts w:hint="eastAsia" w:ascii="仿宋" w:hAnsi="仿宋" w:eastAsia="仿宋" w:cs="仿宋"/>
                <w:sz w:val="24"/>
              </w:rPr>
              <w:t>特种设备安全监察科科长</w:t>
            </w:r>
          </w:p>
        </w:tc>
        <w:tc>
          <w:tcPr>
            <w:tcW w:w="1134" w:type="dxa"/>
            <w:tcBorders>
              <w:top w:val="single" w:color="000000" w:sz="2" w:space="0"/>
              <w:bottom w:val="single" w:color="000000" w:sz="2" w:space="0"/>
            </w:tcBorders>
            <w:vAlign w:val="center"/>
          </w:tcPr>
          <w:p>
            <w:pPr>
              <w:autoSpaceDN w:val="0"/>
              <w:snapToGrid w:val="0"/>
              <w:jc w:val="center"/>
              <w:textAlignment w:val="center"/>
              <w:rPr>
                <w:rFonts w:hint="eastAsia" w:ascii="仿宋" w:hAnsi="仿宋" w:eastAsia="仿宋" w:cs="仿宋"/>
                <w:sz w:val="24"/>
              </w:rPr>
            </w:pPr>
            <w:r>
              <w:rPr>
                <w:rFonts w:hint="eastAsia" w:ascii="仿宋" w:hAnsi="仿宋" w:eastAsia="仿宋" w:cs="仿宋"/>
                <w:sz w:val="24"/>
              </w:rPr>
              <w:t>乡科级</w:t>
            </w:r>
          </w:p>
          <w:p>
            <w:pPr>
              <w:autoSpaceDN w:val="0"/>
              <w:snapToGrid w:val="0"/>
              <w:jc w:val="center"/>
              <w:textAlignment w:val="center"/>
              <w:rPr>
                <w:rFonts w:ascii="仿宋" w:hAnsi="仿宋" w:eastAsia="仿宋" w:cs="仿宋"/>
                <w:sz w:val="24"/>
              </w:rPr>
            </w:pPr>
            <w:r>
              <w:rPr>
                <w:rFonts w:hint="eastAsia" w:ascii="仿宋" w:hAnsi="仿宋" w:eastAsia="仿宋" w:cs="仿宋"/>
                <w:sz w:val="24"/>
              </w:rPr>
              <w:t>正职</w:t>
            </w:r>
          </w:p>
        </w:tc>
        <w:tc>
          <w:tcPr>
            <w:tcW w:w="6379" w:type="dxa"/>
            <w:tcBorders>
              <w:top w:val="single" w:color="000000" w:sz="2" w:space="0"/>
              <w:bottom w:val="single" w:color="000000" w:sz="2" w:space="0"/>
            </w:tcBorders>
            <w:vAlign w:val="center"/>
          </w:tcPr>
          <w:p>
            <w:pPr>
              <w:pStyle w:val="14"/>
              <w:spacing w:line="240" w:lineRule="atLeast"/>
              <w:rPr>
                <w:rFonts w:ascii="仿宋" w:hAnsi="仿宋" w:eastAsia="仿宋" w:cs="仿宋"/>
                <w:kern w:val="2"/>
              </w:rPr>
            </w:pPr>
            <w:r>
              <w:rPr>
                <w:rFonts w:hint="eastAsia" w:ascii="仿宋" w:hAnsi="仿宋" w:eastAsia="仿宋" w:cs="仿宋"/>
                <w:kern w:val="2"/>
              </w:rPr>
              <w:t>兰俤俤</w:t>
            </w:r>
            <w:r>
              <w:rPr>
                <w:rFonts w:hint="eastAsia" w:ascii="仿宋" w:hAnsi="仿宋" w:eastAsia="仿宋" w:cs="仿宋"/>
                <w:sz w:val="24"/>
              </w:rPr>
              <w:t>同志</w:t>
            </w:r>
            <w:r>
              <w:rPr>
                <w:rFonts w:hint="eastAsia" w:ascii="仿宋" w:hAnsi="仿宋" w:eastAsia="仿宋" w:cs="仿宋"/>
                <w:kern w:val="2"/>
              </w:rPr>
              <w:t>现任柳州市市场监督管理局特种设备安全监察科科长，凭借高超的专业能力，入选广西特种设备及质量安全事故应急与调查专家库。其主导建设的电梯应急处置服务平台建设系统工程2018年被纳入柳州市十大为民办实事项目，是人民群众安全出行的重要保障。积极推广电梯“按需维保”新模式，得到自治区市场监管局高度认可，柳州率先成为广西唯一的试点城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4" w:hRule="atLeast"/>
        </w:trPr>
        <w:tc>
          <w:tcPr>
            <w:tcW w:w="709" w:type="dxa"/>
            <w:tcBorders>
              <w:top w:val="single" w:color="000000" w:sz="2" w:space="0"/>
              <w:bottom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6</w:t>
            </w:r>
          </w:p>
        </w:tc>
        <w:tc>
          <w:tcPr>
            <w:tcW w:w="992"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殷健</w:t>
            </w:r>
          </w:p>
        </w:tc>
        <w:tc>
          <w:tcPr>
            <w:tcW w:w="567"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女</w:t>
            </w:r>
          </w:p>
        </w:tc>
        <w:tc>
          <w:tcPr>
            <w:tcW w:w="567"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汉</w:t>
            </w:r>
          </w:p>
        </w:tc>
        <w:tc>
          <w:tcPr>
            <w:tcW w:w="709"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中共党员</w:t>
            </w:r>
          </w:p>
        </w:tc>
        <w:tc>
          <w:tcPr>
            <w:tcW w:w="1418"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柳州市住房和城乡建设局</w:t>
            </w:r>
          </w:p>
        </w:tc>
        <w:tc>
          <w:tcPr>
            <w:tcW w:w="1275"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市政公用科科长</w:t>
            </w:r>
          </w:p>
        </w:tc>
        <w:tc>
          <w:tcPr>
            <w:tcW w:w="1134" w:type="dxa"/>
            <w:tcBorders>
              <w:top w:val="single" w:color="000000" w:sz="2" w:space="0"/>
              <w:bottom w:val="single" w:color="000000" w:sz="2" w:space="0"/>
            </w:tcBorders>
            <w:vAlign w:val="center"/>
          </w:tcPr>
          <w:p>
            <w:pPr>
              <w:autoSpaceDN w:val="0"/>
              <w:snapToGrid w:val="0"/>
              <w:jc w:val="center"/>
              <w:textAlignment w:val="center"/>
              <w:rPr>
                <w:rFonts w:hint="eastAsia" w:ascii="仿宋" w:hAnsi="仿宋" w:eastAsia="仿宋" w:cs="仿宋"/>
                <w:sz w:val="24"/>
              </w:rPr>
            </w:pPr>
            <w:r>
              <w:rPr>
                <w:rFonts w:hint="eastAsia" w:ascii="仿宋" w:hAnsi="仿宋" w:eastAsia="仿宋" w:cs="仿宋"/>
                <w:sz w:val="24"/>
              </w:rPr>
              <w:t>乡科级</w:t>
            </w:r>
          </w:p>
          <w:p>
            <w:pPr>
              <w:autoSpaceDN w:val="0"/>
              <w:snapToGrid w:val="0"/>
              <w:jc w:val="center"/>
              <w:textAlignment w:val="center"/>
              <w:rPr>
                <w:rFonts w:ascii="仿宋" w:hAnsi="仿宋" w:eastAsia="仿宋" w:cs="仿宋"/>
                <w:sz w:val="24"/>
              </w:rPr>
            </w:pPr>
            <w:r>
              <w:rPr>
                <w:rFonts w:hint="eastAsia" w:ascii="仿宋" w:hAnsi="仿宋" w:eastAsia="仿宋" w:cs="仿宋"/>
                <w:sz w:val="24"/>
              </w:rPr>
              <w:t>正职</w:t>
            </w:r>
          </w:p>
        </w:tc>
        <w:tc>
          <w:tcPr>
            <w:tcW w:w="6379" w:type="dxa"/>
            <w:tcBorders>
              <w:top w:val="single" w:color="000000" w:sz="2" w:space="0"/>
              <w:bottom w:val="single" w:color="000000" w:sz="2" w:space="0"/>
            </w:tcBorders>
            <w:vAlign w:val="center"/>
          </w:tcPr>
          <w:p>
            <w:pPr>
              <w:autoSpaceDN w:val="0"/>
              <w:snapToGrid w:val="0"/>
              <w:jc w:val="left"/>
              <w:textAlignment w:val="center"/>
              <w:rPr>
                <w:rFonts w:ascii="仿宋" w:hAnsi="仿宋" w:eastAsia="仿宋" w:cs="仿宋"/>
                <w:color w:val="FF0000"/>
                <w:sz w:val="24"/>
              </w:rPr>
            </w:pPr>
            <w:r>
              <w:rPr>
                <w:rFonts w:hint="eastAsia" w:ascii="仿宋" w:hAnsi="仿宋" w:eastAsia="仿宋" w:cs="仿宋"/>
                <w:sz w:val="24"/>
              </w:rPr>
              <w:t>殷健同志现任柳州市住房和城乡建设局市政公用科科长，曾获柳州市处置龙江河突发环境事件先进个人、个人三等功等荣誉。其履职多个岗位均涉及民生、城市安全运行，近年来参与了30余次内涝防洪应急处置，以及多起燃气爆燃、干渠抢修、路面塌陷、群体信访等事故（事件）处置。大力完善市政公用应急体系建设，任职以来，柳州市市政公用各项安全指标呈趋好方向发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709" w:type="dxa"/>
            <w:tcBorders>
              <w:top w:val="single" w:color="000000" w:sz="2" w:space="0"/>
              <w:bottom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7</w:t>
            </w:r>
          </w:p>
        </w:tc>
        <w:tc>
          <w:tcPr>
            <w:tcW w:w="992" w:type="dxa"/>
            <w:tcBorders>
              <w:top w:val="single" w:color="000000" w:sz="2" w:space="0"/>
              <w:bottom w:val="single" w:color="000000" w:sz="2"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罗浩</w:t>
            </w:r>
          </w:p>
        </w:tc>
        <w:tc>
          <w:tcPr>
            <w:tcW w:w="567" w:type="dxa"/>
            <w:tcBorders>
              <w:top w:val="single" w:color="000000" w:sz="2" w:space="0"/>
              <w:bottom w:val="single" w:color="000000" w:sz="2"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男</w:t>
            </w:r>
          </w:p>
        </w:tc>
        <w:tc>
          <w:tcPr>
            <w:tcW w:w="567" w:type="dxa"/>
            <w:tcBorders>
              <w:top w:val="single" w:color="000000" w:sz="2" w:space="0"/>
              <w:bottom w:val="single" w:color="000000" w:sz="2"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汉</w:t>
            </w:r>
          </w:p>
        </w:tc>
        <w:tc>
          <w:tcPr>
            <w:tcW w:w="709" w:type="dxa"/>
            <w:tcBorders>
              <w:top w:val="single" w:color="000000" w:sz="2" w:space="0"/>
              <w:bottom w:val="single" w:color="000000" w:sz="2"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中共党员</w:t>
            </w:r>
          </w:p>
        </w:tc>
        <w:tc>
          <w:tcPr>
            <w:tcW w:w="1418" w:type="dxa"/>
            <w:tcBorders>
              <w:top w:val="single" w:color="000000" w:sz="2" w:space="0"/>
              <w:bottom w:val="single" w:color="000000" w:sz="2"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柳州市柳东新区应急管理局</w:t>
            </w:r>
          </w:p>
        </w:tc>
        <w:tc>
          <w:tcPr>
            <w:tcW w:w="1275" w:type="dxa"/>
            <w:tcBorders>
              <w:top w:val="single" w:color="000000" w:sz="2" w:space="0"/>
              <w:bottom w:val="single" w:color="000000" w:sz="2"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局长</w:t>
            </w:r>
          </w:p>
        </w:tc>
        <w:tc>
          <w:tcPr>
            <w:tcW w:w="1134" w:type="dxa"/>
            <w:tcBorders>
              <w:top w:val="single" w:color="000000" w:sz="2" w:space="0"/>
              <w:bottom w:val="single" w:color="000000" w:sz="2" w:space="0"/>
            </w:tcBorders>
            <w:vAlign w:val="center"/>
          </w:tcPr>
          <w:p>
            <w:pPr>
              <w:spacing w:line="280" w:lineRule="exact"/>
              <w:jc w:val="center"/>
              <w:rPr>
                <w:rFonts w:hint="eastAsia" w:ascii="仿宋" w:hAnsi="仿宋" w:eastAsia="仿宋" w:cs="仿宋"/>
                <w:sz w:val="24"/>
              </w:rPr>
            </w:pPr>
            <w:r>
              <w:rPr>
                <w:rFonts w:hint="eastAsia" w:ascii="仿宋" w:hAnsi="仿宋" w:eastAsia="仿宋" w:cs="仿宋"/>
                <w:sz w:val="24"/>
              </w:rPr>
              <w:t>乡科级</w:t>
            </w:r>
          </w:p>
          <w:p>
            <w:pPr>
              <w:spacing w:line="280" w:lineRule="exact"/>
              <w:jc w:val="center"/>
              <w:rPr>
                <w:rFonts w:ascii="仿宋" w:hAnsi="仿宋" w:eastAsia="仿宋" w:cs="仿宋"/>
                <w:sz w:val="24"/>
              </w:rPr>
            </w:pPr>
            <w:r>
              <w:rPr>
                <w:rFonts w:hint="eastAsia" w:ascii="仿宋" w:hAnsi="仿宋" w:eastAsia="仿宋" w:cs="仿宋"/>
                <w:sz w:val="24"/>
              </w:rPr>
              <w:t>副职</w:t>
            </w:r>
          </w:p>
        </w:tc>
        <w:tc>
          <w:tcPr>
            <w:tcW w:w="6379" w:type="dxa"/>
            <w:tcBorders>
              <w:top w:val="single" w:color="000000" w:sz="2" w:space="0"/>
              <w:bottom w:val="single" w:color="000000" w:sz="2" w:space="0"/>
            </w:tcBorders>
            <w:vAlign w:val="center"/>
          </w:tcPr>
          <w:p>
            <w:pPr>
              <w:spacing w:line="280" w:lineRule="exact"/>
              <w:jc w:val="left"/>
              <w:rPr>
                <w:rFonts w:hint="eastAsia" w:ascii="仿宋" w:hAnsi="仿宋" w:eastAsia="仿宋" w:cs="仿宋"/>
                <w:sz w:val="24"/>
              </w:rPr>
            </w:pPr>
            <w:r>
              <w:rPr>
                <w:rFonts w:hint="eastAsia" w:ascii="仿宋" w:hAnsi="仿宋" w:eastAsia="仿宋" w:cs="仿宋"/>
                <w:sz w:val="24"/>
              </w:rPr>
              <w:t>罗浩同志现任柳东新区应急管理局局长，曾获全区安全监管系统二等功个人，他忠实履行职责使命，带领全局把开发区应急管理工作做得有声有色。2018-2020年，组织开展事故救援处置25起；新区各类事故死亡人数年均下降18%；未发生较大及以上生产安全事故。机构职能调整后，攻坚克难、锐意进取，顺利承接并有效开展自然灾害防治工作，成功应对了洛清江10年一遇的洪水，整治洪涝隐患40余处，推动防洪工程建设2项，科学处置森林火情30余起，打好了开发区事故灾害应急处置主动仗。</w:t>
            </w:r>
          </w:p>
          <w:p>
            <w:pPr>
              <w:pStyle w:val="2"/>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709" w:type="dxa"/>
            <w:tcBorders>
              <w:top w:val="single" w:color="000000" w:sz="2" w:space="0"/>
              <w:bottom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8</w:t>
            </w:r>
          </w:p>
        </w:tc>
        <w:tc>
          <w:tcPr>
            <w:tcW w:w="992" w:type="dxa"/>
            <w:tcBorders>
              <w:top w:val="single" w:color="000000" w:sz="2" w:space="0"/>
              <w:bottom w:val="single" w:color="000000" w:sz="2"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侯邦振</w:t>
            </w:r>
          </w:p>
        </w:tc>
        <w:tc>
          <w:tcPr>
            <w:tcW w:w="567" w:type="dxa"/>
            <w:tcBorders>
              <w:top w:val="single" w:color="000000" w:sz="2" w:space="0"/>
              <w:bottom w:val="single" w:color="000000" w:sz="2"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男</w:t>
            </w:r>
          </w:p>
        </w:tc>
        <w:tc>
          <w:tcPr>
            <w:tcW w:w="567" w:type="dxa"/>
            <w:tcBorders>
              <w:top w:val="single" w:color="000000" w:sz="2" w:space="0"/>
              <w:bottom w:val="single" w:color="000000" w:sz="2"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汉</w:t>
            </w:r>
          </w:p>
        </w:tc>
        <w:tc>
          <w:tcPr>
            <w:tcW w:w="709" w:type="dxa"/>
            <w:tcBorders>
              <w:top w:val="single" w:color="000000" w:sz="2" w:space="0"/>
              <w:bottom w:val="single" w:color="000000" w:sz="2"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中共党员</w:t>
            </w:r>
          </w:p>
        </w:tc>
        <w:tc>
          <w:tcPr>
            <w:tcW w:w="1418" w:type="dxa"/>
            <w:tcBorders>
              <w:top w:val="single" w:color="000000" w:sz="2" w:space="0"/>
              <w:bottom w:val="single" w:color="000000" w:sz="2"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柳州市城中区人民政府河东街道办事处</w:t>
            </w:r>
          </w:p>
        </w:tc>
        <w:tc>
          <w:tcPr>
            <w:tcW w:w="1275" w:type="dxa"/>
            <w:tcBorders>
              <w:top w:val="single" w:color="000000" w:sz="2" w:space="0"/>
              <w:bottom w:val="single" w:color="000000" w:sz="2"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河东街道党工委书记</w:t>
            </w:r>
          </w:p>
        </w:tc>
        <w:tc>
          <w:tcPr>
            <w:tcW w:w="1134" w:type="dxa"/>
            <w:tcBorders>
              <w:top w:val="single" w:color="000000" w:sz="2" w:space="0"/>
              <w:bottom w:val="single" w:color="000000" w:sz="2" w:space="0"/>
            </w:tcBorders>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乡科级</w:t>
            </w:r>
          </w:p>
          <w:p>
            <w:pPr>
              <w:jc w:val="center"/>
              <w:rPr>
                <w:rFonts w:ascii="仿宋_GB2312" w:hAnsi="仿宋_GB2312" w:eastAsia="仿宋_GB2312" w:cs="仿宋_GB2312"/>
                <w:sz w:val="24"/>
              </w:rPr>
            </w:pPr>
            <w:r>
              <w:rPr>
                <w:rFonts w:hint="eastAsia" w:ascii="仿宋_GB2312" w:hAnsi="仿宋_GB2312" w:eastAsia="仿宋_GB2312" w:cs="仿宋_GB2312"/>
                <w:sz w:val="24"/>
              </w:rPr>
              <w:t>正职</w:t>
            </w:r>
          </w:p>
        </w:tc>
        <w:tc>
          <w:tcPr>
            <w:tcW w:w="6379" w:type="dxa"/>
            <w:tcBorders>
              <w:top w:val="single" w:color="000000" w:sz="2" w:space="0"/>
              <w:bottom w:val="single" w:color="000000" w:sz="2" w:space="0"/>
            </w:tcBorders>
            <w:vAlign w:val="center"/>
          </w:tcPr>
          <w:p>
            <w:pPr>
              <w:rPr>
                <w:rFonts w:ascii="Arial" w:hAnsi="Arial" w:eastAsiaTheme="minorEastAsia"/>
              </w:rPr>
            </w:pPr>
            <w:r>
              <w:rPr>
                <w:rFonts w:hint="eastAsia" w:ascii="仿宋_GB2312" w:hAnsi="仿宋_GB2312" w:eastAsia="仿宋_GB2312" w:cs="仿宋_GB2312"/>
                <w:sz w:val="24"/>
              </w:rPr>
              <w:t>侯邦振同志现任河东街道党工委书记， 2019年以来组织参与征地拆迁、信访维稳行动120余次，啃下河东村油榨屯、新村屯征地拆迁工作硬骨头，河东村整村改造工作基本收尾，牛车坪城中村改造工作稳步推进。在河东村民因纠纷聚集在村委闹事、彰泰城业主向开发商维权等突发事件处置中，不顾个人安危，亲临现场指挥工作，事情得以有效化解。先后获得全国“关爱明天、普法先行”青少年普法教育活动先进个人、自治区“七五”普法中期先进个人、柳州市“高质量发展新时代新担当新作为先进个人”等荣誉称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82" w:hRule="atLeast"/>
        </w:trPr>
        <w:tc>
          <w:tcPr>
            <w:tcW w:w="709" w:type="dxa"/>
            <w:tcBorders>
              <w:top w:val="single" w:color="000000" w:sz="2" w:space="0"/>
              <w:bottom w:val="single" w:color="000000" w:sz="2" w:space="0"/>
            </w:tcBorders>
            <w:vAlign w:val="center"/>
          </w:tcPr>
          <w:p>
            <w:pPr>
              <w:spacing w:line="280" w:lineRule="exact"/>
              <w:jc w:val="center"/>
              <w:rPr>
                <w:rFonts w:ascii="仿宋" w:hAnsi="仿宋" w:eastAsia="仿宋" w:cs="仿宋"/>
                <w:sz w:val="24"/>
              </w:rPr>
            </w:pPr>
            <w:r>
              <w:rPr>
                <w:rFonts w:hint="eastAsia" w:ascii="仿宋" w:hAnsi="仿宋" w:eastAsia="仿宋" w:cs="仿宋"/>
                <w:sz w:val="24"/>
              </w:rPr>
              <w:t>9</w:t>
            </w:r>
          </w:p>
        </w:tc>
        <w:tc>
          <w:tcPr>
            <w:tcW w:w="992" w:type="dxa"/>
            <w:tcBorders>
              <w:top w:val="single" w:color="000000" w:sz="2" w:space="0"/>
              <w:bottom w:val="single" w:color="000000" w:sz="2" w:space="0"/>
            </w:tcBorders>
            <w:vAlign w:val="center"/>
          </w:tcPr>
          <w:p>
            <w:pPr>
              <w:spacing w:line="280" w:lineRule="exact"/>
              <w:jc w:val="center"/>
              <w:rPr>
                <w:rFonts w:ascii="仿宋" w:hAnsi="仿宋" w:eastAsia="仿宋" w:cs="仿宋"/>
                <w:sz w:val="24"/>
              </w:rPr>
            </w:pPr>
            <w:r>
              <w:rPr>
                <w:rFonts w:ascii="仿宋" w:hAnsi="仿宋" w:eastAsia="仿宋" w:cs="仿宋"/>
                <w:sz w:val="24"/>
              </w:rPr>
              <w:t>韦新波</w:t>
            </w:r>
          </w:p>
        </w:tc>
        <w:tc>
          <w:tcPr>
            <w:tcW w:w="567" w:type="dxa"/>
            <w:tcBorders>
              <w:top w:val="single" w:color="000000" w:sz="2" w:space="0"/>
              <w:bottom w:val="single" w:color="000000" w:sz="2" w:space="0"/>
            </w:tcBorders>
            <w:vAlign w:val="center"/>
          </w:tcPr>
          <w:p>
            <w:pPr>
              <w:spacing w:line="280" w:lineRule="exact"/>
              <w:jc w:val="center"/>
              <w:rPr>
                <w:rFonts w:ascii="仿宋" w:hAnsi="仿宋" w:eastAsia="仿宋" w:cs="仿宋"/>
                <w:sz w:val="24"/>
              </w:rPr>
            </w:pPr>
            <w:r>
              <w:rPr>
                <w:rFonts w:ascii="仿宋" w:hAnsi="仿宋" w:eastAsia="仿宋" w:cs="仿宋"/>
                <w:sz w:val="24"/>
              </w:rPr>
              <w:t>男</w:t>
            </w:r>
          </w:p>
        </w:tc>
        <w:tc>
          <w:tcPr>
            <w:tcW w:w="567" w:type="dxa"/>
            <w:tcBorders>
              <w:top w:val="single" w:color="000000" w:sz="2" w:space="0"/>
              <w:bottom w:val="single" w:color="000000" w:sz="2" w:space="0"/>
            </w:tcBorders>
            <w:vAlign w:val="center"/>
          </w:tcPr>
          <w:p>
            <w:pPr>
              <w:spacing w:line="280" w:lineRule="exact"/>
              <w:jc w:val="center"/>
              <w:rPr>
                <w:rFonts w:ascii="仿宋" w:hAnsi="仿宋" w:eastAsia="仿宋" w:cs="仿宋"/>
                <w:sz w:val="24"/>
              </w:rPr>
            </w:pPr>
            <w:r>
              <w:rPr>
                <w:rFonts w:ascii="仿宋" w:hAnsi="仿宋" w:eastAsia="仿宋" w:cs="仿宋"/>
                <w:sz w:val="24"/>
              </w:rPr>
              <w:t>壮</w:t>
            </w:r>
          </w:p>
        </w:tc>
        <w:tc>
          <w:tcPr>
            <w:tcW w:w="709" w:type="dxa"/>
            <w:tcBorders>
              <w:top w:val="single" w:color="000000" w:sz="2" w:space="0"/>
              <w:bottom w:val="single" w:color="000000" w:sz="2" w:space="0"/>
            </w:tcBorders>
            <w:vAlign w:val="center"/>
          </w:tcPr>
          <w:p>
            <w:pPr>
              <w:spacing w:line="280" w:lineRule="exact"/>
              <w:jc w:val="center"/>
              <w:rPr>
                <w:rFonts w:ascii="仿宋" w:hAnsi="仿宋" w:eastAsia="仿宋" w:cs="仿宋"/>
                <w:sz w:val="24"/>
              </w:rPr>
            </w:pPr>
            <w:r>
              <w:rPr>
                <w:rFonts w:ascii="仿宋" w:hAnsi="仿宋" w:eastAsia="仿宋" w:cs="仿宋"/>
                <w:sz w:val="24"/>
              </w:rPr>
              <w:t>中共党员</w:t>
            </w:r>
          </w:p>
        </w:tc>
        <w:tc>
          <w:tcPr>
            <w:tcW w:w="1418" w:type="dxa"/>
            <w:tcBorders>
              <w:top w:val="single" w:color="000000" w:sz="2" w:space="0"/>
              <w:bottom w:val="single" w:color="000000" w:sz="2" w:space="0"/>
            </w:tcBorders>
            <w:vAlign w:val="center"/>
          </w:tcPr>
          <w:p>
            <w:pPr>
              <w:spacing w:line="280" w:lineRule="exact"/>
              <w:jc w:val="center"/>
              <w:rPr>
                <w:rFonts w:ascii="仿宋" w:hAnsi="仿宋" w:eastAsia="仿宋" w:cs="仿宋"/>
                <w:sz w:val="24"/>
              </w:rPr>
            </w:pPr>
            <w:r>
              <w:rPr>
                <w:rFonts w:ascii="仿宋" w:hAnsi="仿宋" w:eastAsia="仿宋" w:cs="仿宋"/>
                <w:sz w:val="24"/>
              </w:rPr>
              <w:t>柳江区委</w:t>
            </w:r>
          </w:p>
          <w:p>
            <w:pPr>
              <w:spacing w:line="280" w:lineRule="exact"/>
              <w:jc w:val="center"/>
              <w:rPr>
                <w:rFonts w:ascii="仿宋" w:hAnsi="仿宋" w:eastAsia="仿宋" w:cs="仿宋"/>
                <w:sz w:val="24"/>
              </w:rPr>
            </w:pPr>
            <w:r>
              <w:rPr>
                <w:rFonts w:ascii="仿宋" w:hAnsi="仿宋" w:eastAsia="仿宋" w:cs="仿宋"/>
                <w:sz w:val="24"/>
              </w:rPr>
              <w:t>政法委</w:t>
            </w:r>
          </w:p>
        </w:tc>
        <w:tc>
          <w:tcPr>
            <w:tcW w:w="1275" w:type="dxa"/>
            <w:tcBorders>
              <w:top w:val="single" w:color="000000" w:sz="2" w:space="0"/>
              <w:bottom w:val="single" w:color="000000" w:sz="2" w:space="0"/>
            </w:tcBorders>
            <w:vAlign w:val="center"/>
          </w:tcPr>
          <w:p>
            <w:pPr>
              <w:spacing w:line="280" w:lineRule="exact"/>
              <w:jc w:val="center"/>
              <w:rPr>
                <w:rFonts w:ascii="仿宋" w:hAnsi="仿宋" w:eastAsia="仿宋" w:cs="仿宋"/>
                <w:sz w:val="24"/>
              </w:rPr>
            </w:pPr>
            <w:r>
              <w:rPr>
                <w:rFonts w:ascii="仿宋" w:hAnsi="仿宋" w:eastAsia="仿宋" w:cs="仿宋"/>
                <w:sz w:val="24"/>
              </w:rPr>
              <w:t>柳江区委政法委社会维稳股股长</w:t>
            </w:r>
          </w:p>
        </w:tc>
        <w:tc>
          <w:tcPr>
            <w:tcW w:w="1134" w:type="dxa"/>
            <w:tcBorders>
              <w:top w:val="single" w:color="000000" w:sz="2" w:space="0"/>
              <w:bottom w:val="single" w:color="000000" w:sz="2" w:space="0"/>
            </w:tcBorders>
            <w:vAlign w:val="center"/>
          </w:tcPr>
          <w:p>
            <w:pPr>
              <w:spacing w:line="280" w:lineRule="exact"/>
              <w:jc w:val="center"/>
              <w:rPr>
                <w:rFonts w:hint="eastAsia" w:ascii="仿宋" w:hAnsi="仿宋" w:eastAsia="仿宋" w:cs="仿宋"/>
                <w:sz w:val="24"/>
              </w:rPr>
            </w:pPr>
            <w:r>
              <w:rPr>
                <w:rFonts w:ascii="仿宋" w:hAnsi="仿宋" w:eastAsia="仿宋" w:cs="仿宋"/>
                <w:sz w:val="24"/>
              </w:rPr>
              <w:t>三级主任</w:t>
            </w:r>
          </w:p>
          <w:p>
            <w:pPr>
              <w:spacing w:line="280" w:lineRule="exact"/>
              <w:jc w:val="center"/>
              <w:rPr>
                <w:rFonts w:ascii="仿宋" w:hAnsi="仿宋" w:eastAsia="仿宋" w:cs="仿宋"/>
                <w:sz w:val="24"/>
              </w:rPr>
            </w:pPr>
            <w:r>
              <w:rPr>
                <w:rFonts w:ascii="仿宋" w:hAnsi="仿宋" w:eastAsia="仿宋" w:cs="仿宋"/>
                <w:sz w:val="24"/>
              </w:rPr>
              <w:t>科员</w:t>
            </w:r>
          </w:p>
        </w:tc>
        <w:tc>
          <w:tcPr>
            <w:tcW w:w="6379" w:type="dxa"/>
            <w:tcBorders>
              <w:top w:val="single" w:color="000000" w:sz="2" w:space="0"/>
              <w:bottom w:val="single" w:color="000000" w:sz="2" w:space="0"/>
            </w:tcBorders>
            <w:vAlign w:val="center"/>
          </w:tcPr>
          <w:p>
            <w:pPr>
              <w:spacing w:line="280" w:lineRule="exact"/>
              <w:jc w:val="left"/>
              <w:rPr>
                <w:rFonts w:ascii="仿宋" w:hAnsi="仿宋" w:eastAsia="仿宋" w:cs="仿宋"/>
                <w:sz w:val="24"/>
              </w:rPr>
            </w:pPr>
            <w:r>
              <w:rPr>
                <w:rFonts w:hint="eastAsia" w:ascii="仿宋" w:hAnsi="仿宋" w:eastAsia="仿宋" w:cs="仿宋"/>
                <w:sz w:val="24"/>
              </w:rPr>
              <w:t>韦新波同志现任柳江区委政法委社会维稳股股长，常年披挂奋战在社会安全稳定的一线阵地，保障人民生命财产安全。大力开展道路交通安全大排查、大整治、大防范工作，2020年交通安全同比上年一般事故下降26.39%，死亡人数下降43.24%，经济损失下降79.73%。直接参与安全生产死亡事故应急处置9起；严格执行维稳信访职责，完成全国、自治区“两会”、70大庆等重大活动的维稳安全保障任务40多起。完成化解中央、自治区交办的重大涉稳案、信访积案30件；负责社会稳定动态工作2021年度前三个季度分别排全区第35、38、25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709" w:type="dxa"/>
            <w:tcBorders>
              <w:top w:val="single" w:color="000000" w:sz="2" w:space="0"/>
              <w:bottom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10</w:t>
            </w:r>
          </w:p>
        </w:tc>
        <w:tc>
          <w:tcPr>
            <w:tcW w:w="992" w:type="dxa"/>
            <w:tcBorders>
              <w:top w:val="single" w:color="000000" w:sz="2" w:space="0"/>
              <w:bottom w:val="single" w:color="000000" w:sz="2" w:space="0"/>
            </w:tcBorders>
            <w:vAlign w:val="center"/>
          </w:tcPr>
          <w:p>
            <w:pPr>
              <w:jc w:val="center"/>
              <w:textAlignment w:val="center"/>
              <w:rPr>
                <w:rFonts w:ascii="仿宋" w:hAnsi="仿宋" w:eastAsia="仿宋" w:cs="仿宋"/>
                <w:sz w:val="24"/>
              </w:rPr>
            </w:pPr>
            <w:r>
              <w:rPr>
                <w:rFonts w:hint="eastAsia" w:ascii="仿宋" w:hAnsi="仿宋" w:eastAsia="仿宋" w:cs="仿宋"/>
                <w:sz w:val="24"/>
              </w:rPr>
              <w:t>赖运舟</w:t>
            </w:r>
          </w:p>
        </w:tc>
        <w:tc>
          <w:tcPr>
            <w:tcW w:w="567" w:type="dxa"/>
            <w:tcBorders>
              <w:top w:val="single" w:color="000000" w:sz="2" w:space="0"/>
              <w:bottom w:val="single" w:color="000000" w:sz="2" w:space="0"/>
            </w:tcBorders>
            <w:vAlign w:val="center"/>
          </w:tcPr>
          <w:p>
            <w:pPr>
              <w:jc w:val="center"/>
              <w:textAlignment w:val="center"/>
              <w:rPr>
                <w:rFonts w:ascii="仿宋" w:hAnsi="仿宋" w:eastAsia="仿宋" w:cs="仿宋"/>
                <w:sz w:val="24"/>
              </w:rPr>
            </w:pPr>
            <w:r>
              <w:rPr>
                <w:rFonts w:hint="eastAsia" w:ascii="仿宋" w:hAnsi="仿宋" w:eastAsia="仿宋" w:cs="仿宋"/>
                <w:sz w:val="24"/>
              </w:rPr>
              <w:t>男</w:t>
            </w:r>
          </w:p>
        </w:tc>
        <w:tc>
          <w:tcPr>
            <w:tcW w:w="567" w:type="dxa"/>
            <w:tcBorders>
              <w:top w:val="single" w:color="000000" w:sz="2" w:space="0"/>
              <w:bottom w:val="single" w:color="000000" w:sz="2" w:space="0"/>
            </w:tcBorders>
            <w:vAlign w:val="center"/>
          </w:tcPr>
          <w:p>
            <w:pPr>
              <w:jc w:val="center"/>
              <w:textAlignment w:val="center"/>
              <w:rPr>
                <w:rFonts w:ascii="仿宋" w:hAnsi="仿宋" w:eastAsia="仿宋" w:cs="仿宋"/>
                <w:sz w:val="24"/>
              </w:rPr>
            </w:pPr>
            <w:r>
              <w:rPr>
                <w:rFonts w:hint="eastAsia" w:ascii="仿宋" w:hAnsi="仿宋" w:eastAsia="仿宋" w:cs="仿宋"/>
                <w:sz w:val="24"/>
              </w:rPr>
              <w:t>汉</w:t>
            </w:r>
          </w:p>
        </w:tc>
        <w:tc>
          <w:tcPr>
            <w:tcW w:w="709" w:type="dxa"/>
            <w:tcBorders>
              <w:top w:val="single" w:color="000000" w:sz="2" w:space="0"/>
              <w:bottom w:val="single" w:color="000000" w:sz="2" w:space="0"/>
            </w:tcBorders>
            <w:vAlign w:val="center"/>
          </w:tcPr>
          <w:p>
            <w:pPr>
              <w:jc w:val="center"/>
              <w:textAlignment w:val="center"/>
              <w:rPr>
                <w:rFonts w:ascii="仿宋" w:hAnsi="仿宋" w:eastAsia="仿宋" w:cs="仿宋"/>
                <w:sz w:val="24"/>
              </w:rPr>
            </w:pPr>
            <w:r>
              <w:rPr>
                <w:rFonts w:hint="eastAsia" w:ascii="仿宋" w:hAnsi="仿宋" w:eastAsia="仿宋" w:cs="仿宋"/>
                <w:sz w:val="24"/>
              </w:rPr>
              <w:t>中共党员</w:t>
            </w:r>
          </w:p>
        </w:tc>
        <w:tc>
          <w:tcPr>
            <w:tcW w:w="1418" w:type="dxa"/>
            <w:tcBorders>
              <w:top w:val="single" w:color="000000" w:sz="2" w:space="0"/>
              <w:bottom w:val="single" w:color="000000" w:sz="2" w:space="0"/>
            </w:tcBorders>
            <w:vAlign w:val="center"/>
          </w:tcPr>
          <w:p>
            <w:pPr>
              <w:jc w:val="center"/>
              <w:textAlignment w:val="center"/>
              <w:rPr>
                <w:rFonts w:ascii="仿宋" w:hAnsi="仿宋" w:eastAsia="仿宋" w:cs="仿宋"/>
                <w:sz w:val="24"/>
              </w:rPr>
            </w:pPr>
            <w:r>
              <w:rPr>
                <w:rFonts w:hint="eastAsia" w:ascii="仿宋" w:hAnsi="仿宋" w:eastAsia="仿宋" w:cs="仿宋"/>
                <w:sz w:val="24"/>
              </w:rPr>
              <w:t>融安县应急管理局</w:t>
            </w:r>
          </w:p>
        </w:tc>
        <w:tc>
          <w:tcPr>
            <w:tcW w:w="1275" w:type="dxa"/>
            <w:tcBorders>
              <w:top w:val="single" w:color="000000" w:sz="2" w:space="0"/>
              <w:bottom w:val="single" w:color="000000" w:sz="2" w:space="0"/>
            </w:tcBorders>
            <w:vAlign w:val="center"/>
          </w:tcPr>
          <w:p>
            <w:pPr>
              <w:jc w:val="center"/>
              <w:textAlignment w:val="center"/>
              <w:rPr>
                <w:rFonts w:ascii="仿宋" w:hAnsi="仿宋" w:eastAsia="仿宋" w:cs="仿宋"/>
                <w:sz w:val="24"/>
              </w:rPr>
            </w:pPr>
            <w:r>
              <w:rPr>
                <w:rFonts w:hint="eastAsia" w:ascii="仿宋" w:hAnsi="仿宋" w:eastAsia="仿宋" w:cs="仿宋"/>
                <w:sz w:val="24"/>
              </w:rPr>
              <w:t>应急指挥中心主任</w:t>
            </w:r>
          </w:p>
        </w:tc>
        <w:tc>
          <w:tcPr>
            <w:tcW w:w="1134" w:type="dxa"/>
            <w:tcBorders>
              <w:top w:val="single" w:color="000000" w:sz="2" w:space="0"/>
              <w:bottom w:val="single" w:color="000000" w:sz="2" w:space="0"/>
            </w:tcBorders>
            <w:vAlign w:val="center"/>
          </w:tcPr>
          <w:p>
            <w:pPr>
              <w:jc w:val="center"/>
              <w:textAlignment w:val="center"/>
              <w:rPr>
                <w:rFonts w:hint="eastAsia" w:ascii="仿宋" w:hAnsi="仿宋" w:eastAsia="仿宋" w:cs="仿宋"/>
                <w:sz w:val="24"/>
              </w:rPr>
            </w:pPr>
            <w:r>
              <w:rPr>
                <w:rFonts w:hint="eastAsia" w:ascii="仿宋" w:hAnsi="仿宋" w:eastAsia="仿宋" w:cs="仿宋"/>
                <w:sz w:val="24"/>
              </w:rPr>
              <w:t>专业技术</w:t>
            </w:r>
          </w:p>
          <w:p>
            <w:pPr>
              <w:jc w:val="center"/>
              <w:textAlignment w:val="center"/>
              <w:rPr>
                <w:rFonts w:ascii="仿宋" w:hAnsi="仿宋" w:eastAsia="仿宋" w:cs="仿宋"/>
                <w:sz w:val="24"/>
              </w:rPr>
            </w:pPr>
            <w:r>
              <w:rPr>
                <w:rFonts w:hint="eastAsia" w:ascii="仿宋" w:hAnsi="仿宋" w:eastAsia="仿宋" w:cs="仿宋"/>
                <w:sz w:val="24"/>
              </w:rPr>
              <w:t>十级</w:t>
            </w:r>
          </w:p>
        </w:tc>
        <w:tc>
          <w:tcPr>
            <w:tcW w:w="6379" w:type="dxa"/>
            <w:tcBorders>
              <w:top w:val="single" w:color="000000" w:sz="2" w:space="0"/>
              <w:bottom w:val="single" w:color="000000" w:sz="2" w:space="0"/>
            </w:tcBorders>
            <w:vAlign w:val="center"/>
          </w:tcPr>
          <w:p>
            <w:pPr>
              <w:spacing w:line="200" w:lineRule="atLeast"/>
              <w:rPr>
                <w:rFonts w:ascii="仿宋" w:hAnsi="仿宋" w:eastAsia="仿宋" w:cs="仿宋"/>
                <w:sz w:val="24"/>
              </w:rPr>
            </w:pPr>
            <w:r>
              <w:rPr>
                <w:rFonts w:hint="eastAsia" w:ascii="仿宋" w:hAnsi="仿宋" w:eastAsia="仿宋" w:cs="仿宋"/>
                <w:sz w:val="24"/>
              </w:rPr>
              <w:t>赖运舟同志现任融安县应急管理局应急指挥中心主任，以“争做应急钢铁战士”为人生信条，创新开展“应急大练兵”工作，相关工作在全区名列前茅，带队参加柳州市森林防火应急演练，荣获一等奖。在脱贫攻坚期间，以一名应急人的敏锐嗅觉，自觉对困难户老旧住房进行隐患排查，并自掏腰包，带领队员为一户困难户修缮新住所，紧急转移该户一对母子后旧房突然倒塌，维护了群众的生命安全。2018年被湘黔桂三省森林防火联防指挥部评为“森林防火工作先进个人”，</w:t>
            </w:r>
            <w:r>
              <w:rPr>
                <w:rFonts w:hint="eastAsia" w:ascii="Arial" w:hAnsi="Arial" w:eastAsiaTheme="minorEastAsia"/>
              </w:rPr>
              <w:t xml:space="preserve"> </w:t>
            </w:r>
            <w:r>
              <w:rPr>
                <w:rFonts w:hint="eastAsia" w:ascii="仿宋" w:hAnsi="仿宋" w:eastAsia="仿宋" w:cs="仿宋"/>
                <w:sz w:val="24"/>
              </w:rPr>
              <w:t>2020年获浮石镇政府年度先进个人。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0" w:hRule="atLeast"/>
        </w:trPr>
        <w:tc>
          <w:tcPr>
            <w:tcW w:w="709" w:type="dxa"/>
            <w:tcBorders>
              <w:top w:val="single" w:color="000000" w:sz="2" w:space="0"/>
              <w:bottom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11</w:t>
            </w:r>
          </w:p>
        </w:tc>
        <w:tc>
          <w:tcPr>
            <w:tcW w:w="992"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舒成欢</w:t>
            </w:r>
          </w:p>
        </w:tc>
        <w:tc>
          <w:tcPr>
            <w:tcW w:w="567"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男</w:t>
            </w:r>
          </w:p>
        </w:tc>
        <w:tc>
          <w:tcPr>
            <w:tcW w:w="567"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汉</w:t>
            </w:r>
          </w:p>
        </w:tc>
        <w:tc>
          <w:tcPr>
            <w:tcW w:w="709"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中共党员</w:t>
            </w:r>
          </w:p>
        </w:tc>
        <w:tc>
          <w:tcPr>
            <w:tcW w:w="1418"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广西柳化氯碱有限公司</w:t>
            </w:r>
          </w:p>
        </w:tc>
        <w:tc>
          <w:tcPr>
            <w:tcW w:w="1275"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保卫部部长</w:t>
            </w:r>
          </w:p>
        </w:tc>
        <w:tc>
          <w:tcPr>
            <w:tcW w:w="1134"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p>
        </w:tc>
        <w:tc>
          <w:tcPr>
            <w:tcW w:w="6379" w:type="dxa"/>
            <w:tcBorders>
              <w:top w:val="single" w:color="000000" w:sz="2" w:space="0"/>
              <w:bottom w:val="single" w:color="000000" w:sz="2" w:space="0"/>
            </w:tcBorders>
            <w:vAlign w:val="center"/>
          </w:tcPr>
          <w:p>
            <w:pPr>
              <w:spacing w:line="280" w:lineRule="exact"/>
              <w:jc w:val="left"/>
              <w:rPr>
                <w:rFonts w:ascii="仿宋" w:hAnsi="仿宋" w:eastAsia="仿宋" w:cs="仿宋"/>
                <w:sz w:val="24"/>
              </w:rPr>
            </w:pPr>
            <w:r>
              <w:rPr>
                <w:rFonts w:hint="eastAsia" w:ascii="仿宋" w:hAnsi="仿宋" w:eastAsia="仿宋" w:cs="仿宋"/>
                <w:sz w:val="24"/>
              </w:rPr>
              <w:t>舒成欢同志现任广西柳化氯碱有限公司保卫部部长，多次带队参加柳州市企事业单位消防队业务技能比武竞赛，在柳州市企业专职队比武竞赛中均能拿到前三。2021年10月的比武中，带领的氯碱专职队荣获团体第一。参与2018年5月27日黄冕高速路段乙烯泄漏事故、2020年5月6日鹿寨县华力工业有限公司火灾事故、2020年12月15日G72泉南高速1269路段液碱货车被追尾事故等突发事件的应急救援处置工作，表现突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2" w:hRule="atLeast"/>
        </w:trPr>
        <w:tc>
          <w:tcPr>
            <w:tcW w:w="709" w:type="dxa"/>
            <w:tcBorders>
              <w:top w:val="single" w:color="000000" w:sz="2" w:space="0"/>
              <w:bottom w:val="single" w:color="000000" w:sz="2" w:space="0"/>
            </w:tcBorders>
            <w:vAlign w:val="center"/>
          </w:tcPr>
          <w:p>
            <w:pPr>
              <w:jc w:val="center"/>
              <w:rPr>
                <w:rFonts w:ascii="仿宋" w:hAnsi="仿宋" w:eastAsia="仿宋" w:cs="仿宋"/>
                <w:sz w:val="24"/>
              </w:rPr>
            </w:pPr>
            <w:r>
              <w:rPr>
                <w:rFonts w:hint="eastAsia" w:ascii="仿宋" w:hAnsi="仿宋" w:eastAsia="仿宋" w:cs="仿宋"/>
                <w:sz w:val="24"/>
              </w:rPr>
              <w:t>12</w:t>
            </w:r>
          </w:p>
        </w:tc>
        <w:tc>
          <w:tcPr>
            <w:tcW w:w="992"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胡柳臣</w:t>
            </w:r>
          </w:p>
        </w:tc>
        <w:tc>
          <w:tcPr>
            <w:tcW w:w="567" w:type="dxa"/>
            <w:tcBorders>
              <w:top w:val="single" w:color="000000" w:sz="2" w:space="0"/>
              <w:bottom w:val="single" w:color="000000" w:sz="2" w:space="0"/>
            </w:tcBorders>
            <w:vAlign w:val="center"/>
          </w:tcPr>
          <w:p>
            <w:pPr>
              <w:widowControl/>
              <w:autoSpaceDN w:val="0"/>
              <w:snapToGrid w:val="0"/>
              <w:jc w:val="center"/>
              <w:textAlignment w:val="center"/>
              <w:rPr>
                <w:rFonts w:ascii="仿宋" w:hAnsi="仿宋" w:eastAsia="仿宋" w:cs="仿宋"/>
                <w:sz w:val="24"/>
              </w:rPr>
            </w:pPr>
            <w:r>
              <w:rPr>
                <w:rFonts w:hint="eastAsia" w:ascii="仿宋" w:hAnsi="仿宋" w:eastAsia="仿宋" w:cs="仿宋"/>
                <w:sz w:val="24"/>
              </w:rPr>
              <w:t>男</w:t>
            </w:r>
          </w:p>
        </w:tc>
        <w:tc>
          <w:tcPr>
            <w:tcW w:w="567"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汉</w:t>
            </w:r>
          </w:p>
        </w:tc>
        <w:tc>
          <w:tcPr>
            <w:tcW w:w="709" w:type="dxa"/>
            <w:tcBorders>
              <w:top w:val="single" w:color="000000" w:sz="2" w:space="0"/>
              <w:bottom w:val="single" w:color="000000" w:sz="2" w:space="0"/>
            </w:tcBorders>
            <w:vAlign w:val="center"/>
          </w:tcPr>
          <w:p>
            <w:pPr>
              <w:autoSpaceDN w:val="0"/>
              <w:snapToGrid w:val="0"/>
              <w:jc w:val="center"/>
              <w:textAlignment w:val="center"/>
              <w:rPr>
                <w:rFonts w:ascii="仿宋" w:hAnsi="仿宋" w:eastAsia="仿宋" w:cs="仿宋"/>
                <w:sz w:val="24"/>
              </w:rPr>
            </w:pPr>
            <w:r>
              <w:rPr>
                <w:rFonts w:hint="eastAsia" w:ascii="仿宋" w:hAnsi="仿宋" w:eastAsia="仿宋" w:cs="仿宋"/>
                <w:sz w:val="24"/>
              </w:rPr>
              <w:t>中共党员</w:t>
            </w:r>
          </w:p>
        </w:tc>
        <w:tc>
          <w:tcPr>
            <w:tcW w:w="1418" w:type="dxa"/>
            <w:tcBorders>
              <w:top w:val="single" w:color="000000" w:sz="2" w:space="0"/>
              <w:bottom w:val="single" w:color="000000" w:sz="2" w:space="0"/>
            </w:tcBorders>
            <w:vAlign w:val="center"/>
          </w:tcPr>
          <w:p>
            <w:pPr>
              <w:widowControl/>
              <w:autoSpaceDN w:val="0"/>
              <w:snapToGrid w:val="0"/>
              <w:jc w:val="center"/>
              <w:textAlignment w:val="center"/>
              <w:rPr>
                <w:rFonts w:ascii="仿宋" w:hAnsi="仿宋" w:eastAsia="仿宋" w:cs="仿宋"/>
                <w:sz w:val="24"/>
              </w:rPr>
            </w:pPr>
            <w:r>
              <w:rPr>
                <w:rFonts w:hint="eastAsia" w:ascii="仿宋" w:hAnsi="仿宋" w:eastAsia="仿宋" w:cs="仿宋"/>
                <w:sz w:val="24"/>
              </w:rPr>
              <w:t>融水苗族自治县公安局交通管理大队</w:t>
            </w:r>
          </w:p>
        </w:tc>
        <w:tc>
          <w:tcPr>
            <w:tcW w:w="1275" w:type="dxa"/>
            <w:tcBorders>
              <w:top w:val="single" w:color="000000" w:sz="2" w:space="0"/>
              <w:bottom w:val="single" w:color="000000" w:sz="2" w:space="0"/>
            </w:tcBorders>
            <w:vAlign w:val="center"/>
          </w:tcPr>
          <w:p>
            <w:pPr>
              <w:widowControl/>
              <w:autoSpaceDN w:val="0"/>
              <w:snapToGrid w:val="0"/>
              <w:jc w:val="center"/>
              <w:textAlignment w:val="center"/>
              <w:rPr>
                <w:rFonts w:ascii="仿宋" w:hAnsi="仿宋" w:eastAsia="仿宋" w:cs="仿宋"/>
                <w:sz w:val="24"/>
              </w:rPr>
            </w:pPr>
            <w:r>
              <w:rPr>
                <w:rFonts w:hint="eastAsia" w:ascii="仿宋" w:hAnsi="仿宋" w:eastAsia="仿宋" w:cs="仿宋"/>
                <w:sz w:val="24"/>
              </w:rPr>
              <w:t>副大队长</w:t>
            </w:r>
          </w:p>
        </w:tc>
        <w:tc>
          <w:tcPr>
            <w:tcW w:w="1134" w:type="dxa"/>
            <w:tcBorders>
              <w:top w:val="single" w:color="000000" w:sz="2" w:space="0"/>
              <w:bottom w:val="single" w:color="000000" w:sz="2" w:space="0"/>
            </w:tcBorders>
            <w:vAlign w:val="center"/>
          </w:tcPr>
          <w:p>
            <w:pPr>
              <w:widowControl/>
              <w:autoSpaceDN w:val="0"/>
              <w:snapToGrid w:val="0"/>
              <w:jc w:val="center"/>
              <w:textAlignment w:val="center"/>
              <w:rPr>
                <w:rFonts w:hint="eastAsia" w:ascii="仿宋" w:hAnsi="仿宋" w:eastAsia="仿宋" w:cs="仿宋"/>
                <w:sz w:val="24"/>
              </w:rPr>
            </w:pPr>
            <w:r>
              <w:rPr>
                <w:rFonts w:hint="eastAsia" w:ascii="仿宋" w:hAnsi="仿宋" w:eastAsia="仿宋" w:cs="仿宋"/>
                <w:sz w:val="24"/>
              </w:rPr>
              <w:t>乡科级</w:t>
            </w:r>
          </w:p>
          <w:p>
            <w:pPr>
              <w:widowControl/>
              <w:autoSpaceDN w:val="0"/>
              <w:snapToGrid w:val="0"/>
              <w:jc w:val="center"/>
              <w:textAlignment w:val="center"/>
              <w:rPr>
                <w:rFonts w:ascii="仿宋" w:hAnsi="仿宋" w:eastAsia="仿宋" w:cs="仿宋"/>
                <w:sz w:val="24"/>
              </w:rPr>
            </w:pPr>
            <w:r>
              <w:rPr>
                <w:rFonts w:hint="eastAsia" w:ascii="仿宋" w:hAnsi="仿宋" w:eastAsia="仿宋" w:cs="仿宋"/>
                <w:sz w:val="24"/>
              </w:rPr>
              <w:t>正职</w:t>
            </w:r>
          </w:p>
        </w:tc>
        <w:tc>
          <w:tcPr>
            <w:tcW w:w="6379" w:type="dxa"/>
            <w:tcBorders>
              <w:top w:val="single" w:color="000000" w:sz="2" w:space="0"/>
              <w:bottom w:val="single" w:color="000000" w:sz="2" w:space="0"/>
            </w:tcBorders>
            <w:vAlign w:val="center"/>
          </w:tcPr>
          <w:p>
            <w:pPr>
              <w:spacing w:line="280" w:lineRule="exact"/>
              <w:jc w:val="left"/>
              <w:rPr>
                <w:rFonts w:ascii="仿宋" w:hAnsi="仿宋" w:eastAsia="仿宋" w:cs="仿宋"/>
                <w:sz w:val="24"/>
              </w:rPr>
            </w:pPr>
            <w:r>
              <w:rPr>
                <w:rFonts w:hint="eastAsia" w:ascii="仿宋" w:hAnsi="仿宋" w:eastAsia="仿宋" w:cs="仿宋"/>
                <w:sz w:val="24"/>
              </w:rPr>
              <w:t>胡柳臣同志现任融水苗族自治县公安局交通管理大队副大队长，不管是抗击新冠肺炎疫情，还是防汛救灾中，始终把保障人民生命财产安全放在第一位，面对各种困难，主动作为，敢于担当，用自己的实际行动诠释党员的责任与担当。在新冠肺炎疫情防控中带队共检查车辆40500余次、流动人员69500余人，排查护送疑似发热人员至指定医院检查17人，至今融水县未出现一例确诊病例。</w:t>
            </w:r>
          </w:p>
        </w:tc>
      </w:tr>
    </w:tbl>
    <w:p>
      <w:pPr>
        <w:spacing w:before="246" w:line="219" w:lineRule="auto"/>
      </w:pPr>
    </w:p>
    <w:sectPr>
      <w:footerReference r:id="rId3" w:type="default"/>
      <w:pgSz w:w="16838" w:h="11906" w:orient="landscape"/>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1" w:lineRule="exact"/>
      <w:ind w:firstLine="13420"/>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1732D"/>
    <w:rsid w:val="00000489"/>
    <w:rsid w:val="00025275"/>
    <w:rsid w:val="000362FF"/>
    <w:rsid w:val="000841C8"/>
    <w:rsid w:val="00087D21"/>
    <w:rsid w:val="000B2387"/>
    <w:rsid w:val="000B2B8B"/>
    <w:rsid w:val="000C2481"/>
    <w:rsid w:val="00151140"/>
    <w:rsid w:val="0017012C"/>
    <w:rsid w:val="0018029D"/>
    <w:rsid w:val="001B6C2F"/>
    <w:rsid w:val="001D6C31"/>
    <w:rsid w:val="001E1111"/>
    <w:rsid w:val="00211625"/>
    <w:rsid w:val="00232C3F"/>
    <w:rsid w:val="0024574E"/>
    <w:rsid w:val="002664F9"/>
    <w:rsid w:val="00292C56"/>
    <w:rsid w:val="002971F4"/>
    <w:rsid w:val="002C2702"/>
    <w:rsid w:val="002F5047"/>
    <w:rsid w:val="00342F59"/>
    <w:rsid w:val="00352B8F"/>
    <w:rsid w:val="003A6A1D"/>
    <w:rsid w:val="003F0FE8"/>
    <w:rsid w:val="0041620A"/>
    <w:rsid w:val="004C3EFD"/>
    <w:rsid w:val="00515BF2"/>
    <w:rsid w:val="00517074"/>
    <w:rsid w:val="005611EC"/>
    <w:rsid w:val="005805D7"/>
    <w:rsid w:val="00583224"/>
    <w:rsid w:val="00585E8F"/>
    <w:rsid w:val="00591DCD"/>
    <w:rsid w:val="005959B8"/>
    <w:rsid w:val="00606E55"/>
    <w:rsid w:val="00660744"/>
    <w:rsid w:val="006705E0"/>
    <w:rsid w:val="00671950"/>
    <w:rsid w:val="006E1E56"/>
    <w:rsid w:val="007157DB"/>
    <w:rsid w:val="00740552"/>
    <w:rsid w:val="007522D3"/>
    <w:rsid w:val="00754111"/>
    <w:rsid w:val="00760642"/>
    <w:rsid w:val="00774951"/>
    <w:rsid w:val="007B71CD"/>
    <w:rsid w:val="007D2C8E"/>
    <w:rsid w:val="008425F8"/>
    <w:rsid w:val="008623E0"/>
    <w:rsid w:val="0086409A"/>
    <w:rsid w:val="00891450"/>
    <w:rsid w:val="00893ADA"/>
    <w:rsid w:val="008C59EF"/>
    <w:rsid w:val="008D53D2"/>
    <w:rsid w:val="008E0C9D"/>
    <w:rsid w:val="008F0F71"/>
    <w:rsid w:val="008F1780"/>
    <w:rsid w:val="008F63E0"/>
    <w:rsid w:val="009004EF"/>
    <w:rsid w:val="009051CD"/>
    <w:rsid w:val="00953880"/>
    <w:rsid w:val="009B2A06"/>
    <w:rsid w:val="009D162C"/>
    <w:rsid w:val="00A37954"/>
    <w:rsid w:val="00AA2F63"/>
    <w:rsid w:val="00AC44F2"/>
    <w:rsid w:val="00AF151B"/>
    <w:rsid w:val="00B12C22"/>
    <w:rsid w:val="00B32792"/>
    <w:rsid w:val="00B43565"/>
    <w:rsid w:val="00B43AB6"/>
    <w:rsid w:val="00B907DD"/>
    <w:rsid w:val="00B908BF"/>
    <w:rsid w:val="00BA3D1D"/>
    <w:rsid w:val="00BA7855"/>
    <w:rsid w:val="00BC00B0"/>
    <w:rsid w:val="00BC6484"/>
    <w:rsid w:val="00C30FF7"/>
    <w:rsid w:val="00CD2B74"/>
    <w:rsid w:val="00D31BF0"/>
    <w:rsid w:val="00D45AEA"/>
    <w:rsid w:val="00D46371"/>
    <w:rsid w:val="00DB6723"/>
    <w:rsid w:val="00DB7921"/>
    <w:rsid w:val="00DD0CDB"/>
    <w:rsid w:val="00DE1107"/>
    <w:rsid w:val="00DF4210"/>
    <w:rsid w:val="00E202AB"/>
    <w:rsid w:val="00E625CE"/>
    <w:rsid w:val="00EA02D1"/>
    <w:rsid w:val="00EA2587"/>
    <w:rsid w:val="00EA59ED"/>
    <w:rsid w:val="00EF3DAD"/>
    <w:rsid w:val="00F03B1B"/>
    <w:rsid w:val="00F226B4"/>
    <w:rsid w:val="00F71512"/>
    <w:rsid w:val="00F81CBD"/>
    <w:rsid w:val="00F82586"/>
    <w:rsid w:val="00F94AC5"/>
    <w:rsid w:val="00F96F2F"/>
    <w:rsid w:val="00FA707B"/>
    <w:rsid w:val="00FA7B44"/>
    <w:rsid w:val="00FC4BD3"/>
    <w:rsid w:val="04597CAA"/>
    <w:rsid w:val="0B9B1622"/>
    <w:rsid w:val="1F870EFE"/>
    <w:rsid w:val="20E66B72"/>
    <w:rsid w:val="25975E15"/>
    <w:rsid w:val="53C1732D"/>
    <w:rsid w:val="6186029F"/>
    <w:rsid w:val="CF279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13"/>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4">
    <w:name w:val="Balloon Text"/>
    <w:basedOn w:val="1"/>
    <w:link w:val="16"/>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Title"/>
    <w:basedOn w:val="1"/>
    <w:link w:val="15"/>
    <w:qFormat/>
    <w:uiPriority w:val="10"/>
    <w:pPr>
      <w:widowControl/>
      <w:spacing w:before="100" w:beforeAutospacing="1" w:after="100" w:afterAutospacing="1"/>
      <w:jc w:val="left"/>
    </w:pPr>
    <w:rPr>
      <w:rFonts w:ascii="宋体" w:hAnsi="宋体" w:cs="宋体"/>
      <w:kern w:val="0"/>
      <w:sz w:val="24"/>
    </w:rPr>
  </w:style>
  <w:style w:type="table" w:customStyle="1" w:styleId="11">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2">
    <w:name w:val="页眉 Char"/>
    <w:basedOn w:val="10"/>
    <w:link w:val="6"/>
    <w:qFormat/>
    <w:uiPriority w:val="99"/>
    <w:rPr>
      <w:rFonts w:asciiTheme="minorHAnsi" w:hAnsiTheme="minorHAnsi" w:eastAsiaTheme="minorEastAsia"/>
      <w:kern w:val="2"/>
      <w:sz w:val="18"/>
      <w:szCs w:val="18"/>
    </w:rPr>
  </w:style>
  <w:style w:type="character" w:customStyle="1" w:styleId="13">
    <w:name w:val="标题 3 Char"/>
    <w:basedOn w:val="10"/>
    <w:link w:val="3"/>
    <w:qFormat/>
    <w:uiPriority w:val="9"/>
    <w:rPr>
      <w:rFonts w:ascii="宋体" w:hAnsi="宋体" w:cs="宋体"/>
      <w:b/>
      <w:bCs/>
      <w:sz w:val="27"/>
      <w:szCs w:val="27"/>
    </w:rPr>
  </w:style>
  <w:style w:type="paragraph" w:customStyle="1" w:styleId="14">
    <w:name w:val="styl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标题 Char"/>
    <w:basedOn w:val="10"/>
    <w:link w:val="8"/>
    <w:qFormat/>
    <w:uiPriority w:val="10"/>
    <w:rPr>
      <w:rFonts w:ascii="宋体" w:hAnsi="宋体" w:cs="宋体"/>
      <w:sz w:val="24"/>
      <w:szCs w:val="24"/>
    </w:rPr>
  </w:style>
  <w:style w:type="character" w:customStyle="1" w:styleId="16">
    <w:name w:val="批注框文本 Char"/>
    <w:basedOn w:val="10"/>
    <w:link w:val="4"/>
    <w:qFormat/>
    <w:uiPriority w:val="0"/>
    <w:rPr>
      <w:rFonts w:cs="Times New Roman"/>
      <w:kern w:val="2"/>
      <w:sz w:val="18"/>
      <w:szCs w:val="18"/>
    </w:rPr>
  </w:style>
  <w:style w:type="character" w:customStyle="1" w:styleId="17">
    <w:name w:val="页脚 Char"/>
    <w:basedOn w:val="10"/>
    <w:link w:val="5"/>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3</TotalTime>
  <ScaleCrop>false</ScaleCrop>
  <LinksUpToDate>false</LinksUpToDate>
  <CharactersWithSpaces>5037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2021-11-02T15:44:00Z</dcterms:created>
  <dc:creator>lenovo</dc:creator>
  <cp:lastModifiedBy>gxxc</cp:lastModifiedBy>
  <cp:lastPrinted>2021-11-12T18:01:00Z</cp:lastPrinted>
  <dcterms:modified xsi:type="dcterms:W3CDTF">2022-01-10T18:12:57Z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720635C373404702B15A41CC7199BB28</vt:lpwstr>
  </property>
</Properties>
</file>